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pPr w:horzAnchor="margin" w:tblpXSpec="center" w:tblpYSpec="top"/>
        <w:tblOverlap w:val="never"/>
        <w:tblW w:w="884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15"/>
              <w:spacing w:line="300" w:lineRule="exact"/>
              <w:jc w:val="both"/>
              <w:rPr>
                <w:color w:val="000000"/>
                <w:sz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15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" w:hRule="atLeast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15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21"/>
              <w:spacing w:before="100" w:after="600" w:line="1300" w:lineRule="atLeast"/>
              <w:ind w:left="316" w:leftChars="100" w:right="316" w:rightChars="100" w:firstLine="0"/>
              <w:rPr>
                <w:rFonts w:ascii="Times New Roman" w:hAnsi="Times New Roman" w:eastAsia="方正小标宋_GBK"/>
                <w:w w:val="60"/>
                <w:sz w:val="120"/>
                <w:szCs w:val="120"/>
              </w:rPr>
            </w:pPr>
            <w:r>
              <w:rPr>
                <w:rFonts w:hint="eastAsia" w:ascii="Times New Roman" w:hAnsi="Times New Roman" w:eastAsia="方正小标宋_GBK"/>
                <w:w w:val="60"/>
                <w:sz w:val="120"/>
                <w:szCs w:val="120"/>
              </w:rPr>
              <w:t>江苏省科学技术厅文件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tabs>
                <w:tab w:val="left" w:pos="8364"/>
              </w:tabs>
              <w:ind w:firstLine="0"/>
              <w:jc w:val="center"/>
            </w:pPr>
            <w:r>
              <w:rPr>
                <w:rFonts w:hint="eastAsia"/>
              </w:rPr>
              <w:t>苏科发〔2021〕96号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>
            <w:pPr>
              <w:pStyle w:val="12"/>
              <w:snapToGrid w:val="0"/>
              <w:spacing w:after="840" w:line="100" w:lineRule="atLeast"/>
              <w:ind w:left="-57" w:right="-57"/>
              <w:rPr>
                <w:rFonts w:ascii="Times New Roman"/>
              </w:rPr>
            </w:pPr>
            <w:bookmarkStart w:id="0" w:name="_988455673"/>
            <w:bookmarkEnd w:id="0"/>
            <w:bookmarkStart w:id="1" w:name="_988455526"/>
            <w:bookmarkEnd w:id="1"/>
            <w:bookmarkStart w:id="2" w:name="_988455157"/>
            <w:bookmarkEnd w:id="2"/>
            <w:bookmarkStart w:id="3" w:name="_988455599"/>
            <w:bookmarkEnd w:id="3"/>
            <w:bookmarkStart w:id="4" w:name="_988455626"/>
            <w:bookmarkEnd w:id="4"/>
            <w:bookmarkStart w:id="5" w:name="_1082439050"/>
            <w:bookmarkEnd w:id="5"/>
            <w:bookmarkStart w:id="6" w:name="_988456248"/>
            <w:bookmarkEnd w:id="6"/>
            <w:bookmarkStart w:id="7" w:name="_988455233"/>
            <w:bookmarkEnd w:id="7"/>
            <w:bookmarkStart w:id="8" w:name="_988455575"/>
            <w:bookmarkEnd w:id="8"/>
            <w:bookmarkStart w:id="9" w:name="_1082439055"/>
            <w:bookmarkEnd w:id="9"/>
            <w:bookmarkStart w:id="10" w:name="_1085810014"/>
            <w:bookmarkEnd w:id="10"/>
            <w:bookmarkStart w:id="11" w:name="_1085810142"/>
            <w:bookmarkEnd w:id="11"/>
            <w:bookmarkStart w:id="12" w:name="_988455212"/>
            <w:bookmarkEnd w:id="12"/>
            <w:bookmarkStart w:id="13" w:name="_1402823391"/>
            <w:bookmarkEnd w:id="13"/>
            <w:bookmarkStart w:id="14" w:name="_1402823385"/>
            <w:bookmarkEnd w:id="14"/>
            <w:bookmarkStart w:id="15" w:name="_988455645"/>
            <w:bookmarkEnd w:id="15"/>
            <w:r>
              <w:rPr>
                <w:rFonts w:ascii="Times New Roman"/>
              </w:rPr>
              <w:object>
                <v:shape id="_x0000_i1025" o:spt="75" type="#_x0000_t75" style="height:6.7pt;width:447.05pt;" o:ole="t" filled="f" o:preferrelative="t" stroked="f" coordsize="21600,21600">
                  <v:path/>
                  <v:fill on="f" focussize="0,0"/>
                  <v:stroke on="f" joinstyle="miter"/>
                  <v:imagedata r:id="rId9" o:title="8671685351374133064196"/>
                  <o:lock v:ext="edit" aspectratio="t"/>
                  <w10:wrap type="none"/>
                  <w10:anchorlock/>
                </v:shape>
                <o:OLEObject Type="Embed" ProgID="Word.Picture.8" ShapeID="_x0000_i1025" DrawAspect="Content" ObjectID="_1468075725" r:id="rId8">
                  <o:LockedField>false</o:LockedField>
                </o:OLEObject>
              </w:object>
            </w:r>
          </w:p>
        </w:tc>
      </w:tr>
    </w:tbl>
    <w:p>
      <w:pPr>
        <w:spacing w:line="620" w:lineRule="exact"/>
        <w:ind w:firstLine="0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省科技厅关于印发2021年度重大行政</w:t>
      </w:r>
    </w:p>
    <w:p>
      <w:pPr>
        <w:spacing w:line="620" w:lineRule="exact"/>
        <w:ind w:firstLine="0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决策事项目录的通知</w:t>
      </w:r>
    </w:p>
    <w:p>
      <w:pPr>
        <w:spacing w:line="620" w:lineRule="exact"/>
        <w:rPr>
          <w:color w:val="000000"/>
          <w:szCs w:val="32"/>
        </w:rPr>
      </w:pPr>
    </w:p>
    <w:p>
      <w:pPr>
        <w:spacing w:line="620" w:lineRule="exact"/>
        <w:ind w:firstLine="0"/>
        <w:rPr>
          <w:color w:val="000000"/>
          <w:szCs w:val="32"/>
        </w:rPr>
      </w:pPr>
      <w:r>
        <w:rPr>
          <w:rFonts w:hint="eastAsia"/>
          <w:color w:val="000000"/>
          <w:szCs w:val="32"/>
        </w:rPr>
        <w:t>厅机关各处室、各直属单位：</w:t>
      </w:r>
    </w:p>
    <w:p>
      <w:pPr>
        <w:spacing w:line="620" w:lineRule="exact"/>
        <w:ind w:firstLine="632" w:firstLineChars="200"/>
        <w:rPr>
          <w:color w:val="000000"/>
          <w:szCs w:val="32"/>
        </w:rPr>
      </w:pPr>
      <w:r>
        <w:rPr>
          <w:rFonts w:hint="eastAsia"/>
          <w:color w:val="000000"/>
          <w:szCs w:val="32"/>
        </w:rPr>
        <w:t>为提升我厅依法、科学、民主决策水平，根据《江苏省重大行政决策程序实施办法》（省政府令第134号）《关于印发省科学技术厅重大行政决策程序实施办法（试行）的通知》（苏科办发〔2020〕243号）要求，经厅党组会议研究，现确定“江苏省“十四五”科技创新规划”等5个有关事项为我厅2021年度重大行政决策事项。请重大行政决策承办处室、单位按照重大行政决策法定程序认真组织实施。</w:t>
      </w:r>
    </w:p>
    <w:p>
      <w:pPr>
        <w:spacing w:line="590" w:lineRule="exact"/>
        <w:ind w:firstLine="632" w:firstLineChars="200"/>
        <w:rPr>
          <w:color w:val="000000"/>
          <w:szCs w:val="32"/>
        </w:rPr>
      </w:pPr>
    </w:p>
    <w:p>
      <w:pPr>
        <w:spacing w:line="590" w:lineRule="exact"/>
        <w:ind w:firstLine="632" w:firstLineChars="200"/>
        <w:rPr>
          <w:szCs w:val="32"/>
        </w:rPr>
      </w:pPr>
      <w:r>
        <w:rPr>
          <w:rFonts w:hint="eastAsia"/>
          <w:color w:val="000000"/>
          <w:szCs w:val="32"/>
        </w:rPr>
        <w:t>附件：省科技厅2021年度重大行政决策事项目录</w:t>
      </w:r>
    </w:p>
    <w:p>
      <w:pPr>
        <w:pStyle w:val="25"/>
        <w:spacing w:after="0" w:line="590" w:lineRule="exact"/>
      </w:pPr>
    </w:p>
    <w:p>
      <w:pPr>
        <w:pStyle w:val="25"/>
        <w:spacing w:after="0" w:line="590" w:lineRule="exact"/>
      </w:pPr>
    </w:p>
    <w:p>
      <w:pPr>
        <w:pStyle w:val="25"/>
        <w:spacing w:after="0" w:line="590" w:lineRule="exact"/>
      </w:pPr>
    </w:p>
    <w:p>
      <w:pPr>
        <w:pStyle w:val="25"/>
        <w:spacing w:after="0" w:line="590" w:lineRule="exact"/>
      </w:pPr>
    </w:p>
    <w:p>
      <w:pPr>
        <w:pStyle w:val="22"/>
        <w:tabs>
          <w:tab w:val="left" w:pos="1442"/>
        </w:tabs>
        <w:ind w:left="4740" w:leftChars="1500" w:right="1106" w:rightChars="350" w:firstLine="0"/>
        <w:jc w:val="center"/>
      </w:pPr>
      <w:r>
        <w:rPr>
          <w:rFonts w:hint="eastAsia"/>
        </w:rPr>
        <w:t>江苏省科学技术厅</w:t>
      </w:r>
    </w:p>
    <w:p>
      <w:pPr>
        <w:ind w:left="4740" w:leftChars="1500" w:right="1106" w:rightChars="350" w:firstLine="0"/>
        <w:jc w:val="center"/>
      </w:pPr>
      <w:r>
        <w:rPr>
          <w:rFonts w:hint="eastAsia"/>
        </w:rPr>
        <w:t>2021年4月30日</w:t>
      </w:r>
    </w:p>
    <w:p>
      <w:pPr>
        <w:ind w:firstLine="0"/>
      </w:pPr>
      <w:r>
        <w:rPr>
          <w:rFonts w:hint="eastAsia"/>
        </w:rPr>
        <w:t xml:space="preserve">    （此件主动公开）</w:t>
      </w:r>
    </w:p>
    <w:p>
      <w:pPr>
        <w:widowControl/>
        <w:autoSpaceDE/>
        <w:autoSpaceDN/>
        <w:snapToGrid/>
        <w:spacing w:line="240" w:lineRule="auto"/>
        <w:ind w:firstLine="0"/>
        <w:jc w:val="left"/>
      </w:pPr>
      <w:r>
        <w:br w:type="page"/>
      </w:r>
    </w:p>
    <w:p>
      <w:pPr>
        <w:ind w:firstLine="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</w:t>
      </w:r>
    </w:p>
    <w:p>
      <w:pPr>
        <w:autoSpaceDE/>
        <w:autoSpaceDN/>
        <w:snapToGrid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省科技厅2021年度重大行政决策事项目录</w:t>
      </w:r>
    </w:p>
    <w:tbl>
      <w:tblPr>
        <w:tblStyle w:val="8"/>
        <w:tblW w:w="92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4344"/>
        <w:gridCol w:w="1782"/>
        <w:gridCol w:w="22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9" w:hRule="atLeast"/>
        </w:trPr>
        <w:tc>
          <w:tcPr>
            <w:tcW w:w="872" w:type="dxa"/>
            <w:vAlign w:val="center"/>
          </w:tcPr>
          <w:p>
            <w:pPr>
              <w:autoSpaceDE/>
              <w:autoSpaceDN/>
              <w:snapToGrid/>
              <w:ind w:firstLine="0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4344" w:type="dxa"/>
            <w:vAlign w:val="center"/>
          </w:tcPr>
          <w:p>
            <w:pPr>
              <w:autoSpaceDE/>
              <w:autoSpaceDN/>
              <w:snapToGrid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事项名称</w:t>
            </w:r>
          </w:p>
        </w:tc>
        <w:tc>
          <w:tcPr>
            <w:tcW w:w="1782" w:type="dxa"/>
            <w:vAlign w:val="center"/>
          </w:tcPr>
          <w:p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承办处室</w:t>
            </w:r>
          </w:p>
          <w:p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hint="eastAsia" w:eastAsia="黑体"/>
                <w:sz w:val="28"/>
                <w:szCs w:val="28"/>
              </w:rPr>
              <w:t>（单位）</w:t>
            </w:r>
          </w:p>
        </w:tc>
        <w:tc>
          <w:tcPr>
            <w:tcW w:w="2234" w:type="dxa"/>
            <w:vAlign w:val="center"/>
          </w:tcPr>
          <w:p>
            <w:pPr>
              <w:autoSpaceDE/>
              <w:autoSpaceDN/>
              <w:snapToGrid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备</w:t>
            </w:r>
            <w:r>
              <w:rPr>
                <w:rFonts w:hint="eastAsia" w:eastAsia="黑体"/>
                <w:sz w:val="28"/>
                <w:szCs w:val="28"/>
              </w:rPr>
              <w:t xml:space="preserve">  </w:t>
            </w:r>
            <w:r>
              <w:rPr>
                <w:rFonts w:eastAsia="黑体"/>
                <w:sz w:val="28"/>
                <w:szCs w:val="28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6" w:hRule="atLeast"/>
        </w:trPr>
        <w:tc>
          <w:tcPr>
            <w:tcW w:w="872" w:type="dxa"/>
            <w:vAlign w:val="center"/>
          </w:tcPr>
          <w:p>
            <w:pPr>
              <w:autoSpaceDE/>
              <w:autoSpaceDN/>
              <w:snapToGrid/>
              <w:spacing w:line="52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34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制定《江苏省“十四五”科技创新规划》</w:t>
            </w:r>
          </w:p>
        </w:tc>
        <w:tc>
          <w:tcPr>
            <w:tcW w:w="178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规划处</w:t>
            </w:r>
          </w:p>
        </w:tc>
        <w:tc>
          <w:tcPr>
            <w:tcW w:w="223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2020-2021跨年度重大行政决策事项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6" w:hRule="atLeast"/>
        </w:trPr>
        <w:tc>
          <w:tcPr>
            <w:tcW w:w="872" w:type="dxa"/>
            <w:vAlign w:val="center"/>
          </w:tcPr>
          <w:p>
            <w:pPr>
              <w:autoSpaceDE/>
              <w:autoSpaceDN/>
              <w:snapToGrid/>
              <w:spacing w:line="52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34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制定《江苏省“十四五”社会发展领域科技创新专项规划》</w:t>
            </w:r>
          </w:p>
        </w:tc>
        <w:tc>
          <w:tcPr>
            <w:tcW w:w="178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社发处</w:t>
            </w:r>
          </w:p>
        </w:tc>
        <w:tc>
          <w:tcPr>
            <w:tcW w:w="223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2020-2021跨年度重大行政决策事项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872" w:type="dxa"/>
            <w:vAlign w:val="center"/>
          </w:tcPr>
          <w:p>
            <w:pPr>
              <w:autoSpaceDE/>
              <w:autoSpaceDN/>
              <w:snapToGrid/>
              <w:spacing w:line="52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34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制定《江苏省“十四五”高新技术产业发展专项规划》</w:t>
            </w:r>
          </w:p>
        </w:tc>
        <w:tc>
          <w:tcPr>
            <w:tcW w:w="178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高新处</w:t>
            </w:r>
          </w:p>
        </w:tc>
        <w:tc>
          <w:tcPr>
            <w:tcW w:w="223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5" w:hRule="atLeast"/>
        </w:trPr>
        <w:tc>
          <w:tcPr>
            <w:tcW w:w="872" w:type="dxa"/>
            <w:vAlign w:val="center"/>
          </w:tcPr>
          <w:p>
            <w:pPr>
              <w:autoSpaceDE/>
              <w:autoSpaceDN/>
              <w:snapToGrid/>
              <w:spacing w:line="52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34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拟制《关于支持江苏省实验室建设科研特区的若干建议》</w:t>
            </w:r>
          </w:p>
        </w:tc>
        <w:tc>
          <w:tcPr>
            <w:tcW w:w="178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机构处、法规处、省生产力促进中心</w:t>
            </w:r>
          </w:p>
        </w:tc>
        <w:tc>
          <w:tcPr>
            <w:tcW w:w="223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提交省政府出台相关政策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4" w:hRule="atLeast"/>
        </w:trPr>
        <w:tc>
          <w:tcPr>
            <w:tcW w:w="872" w:type="dxa"/>
            <w:vAlign w:val="center"/>
          </w:tcPr>
          <w:p>
            <w:pPr>
              <w:autoSpaceDE/>
              <w:autoSpaceDN/>
              <w:snapToGrid/>
              <w:spacing w:line="52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434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修订《省政策引导类计划（软科学研究）项目管理办法（试行）》</w:t>
            </w:r>
          </w:p>
        </w:tc>
        <w:tc>
          <w:tcPr>
            <w:tcW w:w="178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法规处、省情报所软科学管理服务中心</w:t>
            </w:r>
          </w:p>
        </w:tc>
        <w:tc>
          <w:tcPr>
            <w:tcW w:w="223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rPr>
                <w:sz w:val="28"/>
                <w:szCs w:val="28"/>
              </w:rPr>
            </w:pPr>
          </w:p>
        </w:tc>
      </w:tr>
    </w:tbl>
    <w:p>
      <w:pPr>
        <w:ind w:firstLine="0"/>
      </w:pPr>
    </w:p>
    <w:p>
      <w:pPr>
        <w:widowControl/>
        <w:autoSpaceDE/>
        <w:autoSpaceDN/>
        <w:snapToGrid/>
        <w:spacing w:line="240" w:lineRule="auto"/>
        <w:ind w:firstLine="0"/>
        <w:jc w:val="left"/>
      </w:pPr>
      <w:r>
        <w:br w:type="page"/>
      </w:r>
    </w:p>
    <w:p/>
    <w:p/>
    <w:p/>
    <w:p/>
    <w:p/>
    <w:p/>
    <w:p/>
    <w:p/>
    <w:p>
      <w:pPr>
        <w:pStyle w:val="22"/>
      </w:pPr>
    </w:p>
    <w:p/>
    <w:p/>
    <w:p/>
    <w:p/>
    <w:p/>
    <w:p/>
    <w:p/>
    <w:p/>
    <w:p/>
    <w:p/>
    <w:p>
      <w:pPr>
        <w:spacing w:line="500" w:lineRule="exact"/>
      </w:pPr>
    </w:p>
    <w:p>
      <w:pPr>
        <w:spacing w:line="500" w:lineRule="exact"/>
      </w:pPr>
    </w:p>
    <w:p>
      <w:pPr>
        <w:pStyle w:val="18"/>
        <w:snapToGrid w:val="0"/>
        <w:spacing w:line="100" w:lineRule="atLeast"/>
        <w:ind w:left="-57" w:right="-57"/>
        <w:rPr>
          <w:b/>
        </w:rPr>
      </w:pPr>
      <w:r>
        <w:rPr>
          <w:b/>
        </w:rPr>
        <w:object>
          <v:shape id="_x0000_i1026" o:spt="75" type="#_x0000_t75" style="height:2.5pt;width:442.05pt;" o:ole="t" filled="f" o:preferrelative="t" stroked="f" coordsize="21600,21600">
            <v:path/>
            <v:fill on="f" focussize="0,0"/>
            <v:stroke on="f" joinstyle="miter"/>
            <v:imagedata r:id="rId11" o:title="9465398591374133064196"/>
            <o:lock v:ext="edit" aspectratio="f"/>
            <w10:wrap type="none"/>
            <w10:anchorlock/>
          </v:shape>
          <o:OLEObject Type="Embed" ProgID="Excel.Sheet.8" ShapeID="_x0000_i1026" DrawAspect="Content" ObjectID="_1468075726" r:id="rId10">
            <o:LockedField>false</o:LockedField>
          </o:OLEObject>
        </w:object>
      </w:r>
    </w:p>
    <w:p>
      <w:pPr>
        <w:pStyle w:val="19"/>
        <w:tabs>
          <w:tab w:val="right" w:pos="8533"/>
          <w:tab w:val="clear" w:pos="8465"/>
        </w:tabs>
        <w:spacing w:after="40"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</w:r>
      <w:r>
        <w:rPr>
          <w:sz w:val="28"/>
          <w:szCs w:val="28"/>
        </w:rPr>
        <w:t>20</w:t>
      </w:r>
      <w:r>
        <w:rPr>
          <w:rFonts w:hint="eastAsia"/>
          <w:sz w:val="28"/>
          <w:szCs w:val="28"/>
        </w:rPr>
        <w:t>21年4月30日印发</w:t>
      </w:r>
    </w:p>
    <w:p>
      <w:pPr>
        <w:pStyle w:val="18"/>
        <w:snapToGrid w:val="0"/>
        <w:spacing w:line="100" w:lineRule="atLeast"/>
        <w:ind w:left="-57" w:right="-57"/>
        <w:rPr>
          <w:rFonts w:hint="eastAsia"/>
        </w:rPr>
      </w:pPr>
      <w:r>
        <w:object>
          <v:shape id="_x0000_i1027" o:spt="75" type="#_x0000_t75" style="height:2.5pt;width:442.05pt;" o:ole="t" filled="f" o:preferrelative="t" stroked="f" coordsize="21600,21600">
            <v:path/>
            <v:fill on="f" focussize="0,0"/>
            <v:stroke on="f" joinstyle="miter"/>
            <v:imagedata r:id="rId11" o:title="9465398591374133064196"/>
            <o:lock v:ext="edit" aspectratio="f"/>
            <w10:wrap type="none"/>
            <w10:anchorlock/>
          </v:shape>
          <o:OLEObject Type="Embed" ProgID="Excel.Sheet.8" ShapeID="_x0000_i1027" DrawAspect="Content" ObjectID="_1468075727" r:id="rId12">
            <o:LockedField>false</o:LockedField>
          </o:OLEObject>
        </w:object>
      </w:r>
    </w:p>
    <w:p>
      <w:pPr>
        <w:ind w:firstLine="0"/>
        <w:rPr>
          <w:rFonts w:hint="eastAsia"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附：</w:t>
      </w:r>
    </w:p>
    <w:p>
      <w:pPr>
        <w:spacing w:line="590" w:lineRule="exact"/>
        <w:ind w:firstLine="0"/>
        <w:jc w:val="center"/>
        <w:rPr>
          <w:rFonts w:hint="eastAsia" w:ascii="方正小标宋_GBK" w:eastAsia="方正小标宋_GBK"/>
          <w:sz w:val="44"/>
          <w:szCs w:val="44"/>
          <w:lang w:eastAsia="zh-CN"/>
        </w:rPr>
      </w:pPr>
      <w:r>
        <w:rPr>
          <w:rFonts w:hint="eastAsia" w:ascii="方正小标宋_GBK" w:eastAsia="方正小标宋_GBK"/>
          <w:sz w:val="44"/>
          <w:szCs w:val="44"/>
        </w:rPr>
        <w:t>关于</w:t>
      </w:r>
      <w:r>
        <w:rPr>
          <w:rFonts w:hint="eastAsia" w:ascii="方正小标宋_GBK" w:eastAsia="方正小标宋_GBK"/>
          <w:sz w:val="44"/>
          <w:szCs w:val="44"/>
          <w:lang w:val="en-US" w:eastAsia="zh-CN"/>
        </w:rPr>
        <w:t>省科技厅</w:t>
      </w:r>
      <w:r>
        <w:rPr>
          <w:rFonts w:hint="eastAsia" w:ascii="方正小标宋_GBK" w:eastAsia="方正小标宋_GBK"/>
          <w:sz w:val="44"/>
          <w:szCs w:val="44"/>
        </w:rPr>
        <w:t>重大行政决策</w:t>
      </w:r>
      <w:r>
        <w:rPr>
          <w:rFonts w:hint="eastAsia" w:ascii="方正小标宋_GBK" w:eastAsia="方正小标宋_GBK"/>
          <w:sz w:val="44"/>
          <w:szCs w:val="44"/>
          <w:lang w:val="en-US" w:eastAsia="zh-CN"/>
        </w:rPr>
        <w:t>事项</w:t>
      </w:r>
    </w:p>
    <w:p>
      <w:pPr>
        <w:spacing w:after="295" w:afterLines="50" w:line="590" w:lineRule="exact"/>
        <w:ind w:firstLine="0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范围的有关说明</w:t>
      </w:r>
    </w:p>
    <w:p>
      <w:pPr>
        <w:spacing w:line="590" w:lineRule="exact"/>
        <w:ind w:firstLine="711" w:firstLineChars="225"/>
        <w:jc w:val="left"/>
        <w:rPr>
          <w:rFonts w:hint="eastAsia" w:ascii="方正仿宋_GBK"/>
          <w:szCs w:val="32"/>
        </w:rPr>
      </w:pPr>
      <w:r>
        <w:rPr>
          <w:rFonts w:hint="eastAsia" w:ascii="方正仿宋_GBK"/>
          <w:szCs w:val="32"/>
          <w:lang w:val="en-US" w:eastAsia="zh-CN"/>
        </w:rPr>
        <w:t>根据</w:t>
      </w:r>
      <w:r>
        <w:rPr>
          <w:rFonts w:hint="eastAsia" w:ascii="方正仿宋_GBK"/>
          <w:szCs w:val="32"/>
          <w:lang w:eastAsia="zh-CN"/>
        </w:rPr>
        <w:t>《</w:t>
      </w:r>
      <w:r>
        <w:rPr>
          <w:rFonts w:hint="eastAsia" w:ascii="方正仿宋_GBK"/>
          <w:szCs w:val="32"/>
          <w:lang w:val="en-US" w:eastAsia="zh-CN"/>
        </w:rPr>
        <w:t>江苏省</w:t>
      </w:r>
      <w:r>
        <w:rPr>
          <w:rFonts w:hint="eastAsia" w:ascii="方正仿宋_GBK"/>
          <w:szCs w:val="32"/>
        </w:rPr>
        <w:t>重大行政决策程序实施办法</w:t>
      </w:r>
      <w:r>
        <w:rPr>
          <w:rFonts w:hint="eastAsia" w:ascii="方正仿宋_GBK"/>
          <w:szCs w:val="32"/>
          <w:lang w:eastAsia="zh-CN"/>
        </w:rPr>
        <w:t>》</w:t>
      </w:r>
      <w:r>
        <w:rPr>
          <w:rFonts w:hint="eastAsia" w:ascii="方正仿宋_GBK"/>
          <w:szCs w:val="32"/>
          <w:lang w:val="en-US" w:eastAsia="zh-CN"/>
        </w:rPr>
        <w:t>(省政府第134号令)和</w:t>
      </w:r>
      <w:r>
        <w:rPr>
          <w:rFonts w:hint="eastAsia" w:ascii="方正仿宋_GBK"/>
          <w:szCs w:val="32"/>
        </w:rPr>
        <w:t>《省科学技术厅重大行政决策程序实施办法（试行）》有关规定，</w:t>
      </w:r>
      <w:r>
        <w:rPr>
          <w:rFonts w:hint="eastAsia" w:ascii="方正仿宋_GBK"/>
          <w:szCs w:val="32"/>
          <w:lang w:val="en-US" w:eastAsia="zh-CN"/>
        </w:rPr>
        <w:t>省科技厅</w:t>
      </w:r>
      <w:r>
        <w:rPr>
          <w:rFonts w:hint="eastAsia" w:ascii="方正仿宋_GBK"/>
          <w:szCs w:val="32"/>
        </w:rPr>
        <w:t>重大行政决策事项主要包括：</w:t>
      </w:r>
      <w:bookmarkStart w:id="16" w:name="_GoBack"/>
      <w:bookmarkEnd w:id="16"/>
    </w:p>
    <w:p>
      <w:pPr>
        <w:spacing w:line="590" w:lineRule="exact"/>
        <w:ind w:firstLine="711" w:firstLineChars="225"/>
        <w:jc w:val="left"/>
        <w:rPr>
          <w:rFonts w:hint="eastAsia" w:ascii="方正仿宋_GBK"/>
          <w:szCs w:val="32"/>
        </w:rPr>
      </w:pPr>
      <w:r>
        <w:rPr>
          <w:rFonts w:hint="eastAsia" w:ascii="方正仿宋_GBK"/>
          <w:szCs w:val="32"/>
          <w:lang w:val="en-US" w:eastAsia="zh-CN"/>
        </w:rPr>
        <w:t>一、</w:t>
      </w:r>
      <w:r>
        <w:rPr>
          <w:rFonts w:hint="eastAsia" w:ascii="方正仿宋_GBK"/>
          <w:szCs w:val="32"/>
        </w:rPr>
        <w:t>制定全省科技发展重大战略、重大科技体制改革措施、重大科技政策；</w:t>
      </w:r>
    </w:p>
    <w:p>
      <w:pPr>
        <w:spacing w:line="590" w:lineRule="exact"/>
        <w:ind w:firstLine="711" w:firstLineChars="225"/>
        <w:jc w:val="left"/>
        <w:rPr>
          <w:rFonts w:hint="eastAsia" w:ascii="方正仿宋_GBK"/>
          <w:szCs w:val="32"/>
        </w:rPr>
      </w:pPr>
      <w:r>
        <w:rPr>
          <w:rFonts w:hint="eastAsia" w:ascii="方正仿宋_GBK"/>
          <w:szCs w:val="32"/>
          <w:lang w:val="en-US" w:eastAsia="zh-CN"/>
        </w:rPr>
        <w:t>二、</w:t>
      </w:r>
      <w:r>
        <w:rPr>
          <w:rFonts w:hint="eastAsia" w:ascii="方正仿宋_GBK"/>
          <w:szCs w:val="32"/>
        </w:rPr>
        <w:t>制定全省科技发展中长期规划或重要专项规划；</w:t>
      </w:r>
    </w:p>
    <w:p>
      <w:pPr>
        <w:spacing w:line="590" w:lineRule="exact"/>
        <w:ind w:firstLine="711" w:firstLineChars="225"/>
        <w:jc w:val="left"/>
        <w:rPr>
          <w:rFonts w:hint="eastAsia" w:ascii="方正仿宋_GBK"/>
          <w:szCs w:val="32"/>
        </w:rPr>
      </w:pPr>
      <w:r>
        <w:rPr>
          <w:rFonts w:hint="eastAsia" w:ascii="方正仿宋_GBK"/>
          <w:szCs w:val="32"/>
          <w:lang w:val="en-US" w:eastAsia="zh-CN"/>
        </w:rPr>
        <w:t>三、</w:t>
      </w:r>
      <w:r>
        <w:rPr>
          <w:rFonts w:hint="eastAsia" w:ascii="方正仿宋_GBK"/>
          <w:szCs w:val="32"/>
        </w:rPr>
        <w:t>设立对全省科技创新布局具有重大影响的科技工作专项；</w:t>
      </w:r>
    </w:p>
    <w:p>
      <w:pPr>
        <w:spacing w:line="590" w:lineRule="exact"/>
        <w:ind w:firstLine="711" w:firstLineChars="225"/>
        <w:jc w:val="left"/>
        <w:rPr>
          <w:rFonts w:ascii="方正仿宋_GBK"/>
          <w:szCs w:val="32"/>
        </w:rPr>
      </w:pPr>
      <w:r>
        <w:rPr>
          <w:rFonts w:hint="eastAsia" w:ascii="方正仿宋_GBK"/>
          <w:szCs w:val="32"/>
          <w:lang w:val="en-US" w:eastAsia="zh-CN"/>
        </w:rPr>
        <w:t>四、</w:t>
      </w:r>
      <w:r>
        <w:rPr>
          <w:rFonts w:hint="eastAsia" w:ascii="方正仿宋_GBK"/>
          <w:szCs w:val="32"/>
        </w:rPr>
        <w:t>决定对全省科技发展有重大影响、涉及重大公共利益或者科技人员切身利益的其他重大行政决策事项。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814" w:right="1531" w:bottom="1985" w:left="1531" w:header="720" w:footer="1474" w:gutter="0"/>
      <w:pgNumType w:start="1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 w:right="320" w:rightChars="100"/>
      <w:jc w:val="right"/>
    </w:pPr>
    <w:r>
      <w:rPr>
        <w:rFonts w:hint="eastAsia"/>
      </w:rPr>
      <w:t xml:space="preserve">— </w:t>
    </w:r>
    <w:r>
      <w:rPr>
        <w:rStyle w:val="10"/>
      </w:rPr>
      <w:fldChar w:fldCharType="begin"/>
    </w:r>
    <w:r>
      <w:rPr>
        <w:rStyle w:val="10"/>
      </w:rPr>
      <w:instrText xml:space="preserve"> PAGE </w:instrText>
    </w:r>
    <w:r>
      <w:rPr>
        <w:rStyle w:val="10"/>
      </w:rPr>
      <w:fldChar w:fldCharType="separate"/>
    </w:r>
    <w:r>
      <w:rPr>
        <w:rStyle w:val="10"/>
      </w:rPr>
      <w:t>5</w:t>
    </w:r>
    <w:r>
      <w:rPr>
        <w:rStyle w:val="10"/>
      </w:rPr>
      <w:fldChar w:fldCharType="end"/>
    </w:r>
    <w:r>
      <w:rPr>
        <w:rStyle w:val="10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 w:right="320" w:rightChars="100"/>
      <w:jc w:val="both"/>
    </w:pPr>
    <w:r>
      <w:rPr>
        <w:rFonts w:hint="eastAsia"/>
      </w:rPr>
      <w:t xml:space="preserve">— </w:t>
    </w:r>
    <w:r>
      <w:rPr>
        <w:rStyle w:val="10"/>
      </w:rPr>
      <w:fldChar w:fldCharType="begin"/>
    </w:r>
    <w:r>
      <w:rPr>
        <w:rStyle w:val="10"/>
      </w:rPr>
      <w:instrText xml:space="preserve"> PAGE </w:instrText>
    </w:r>
    <w:r>
      <w:rPr>
        <w:rStyle w:val="10"/>
      </w:rPr>
      <w:fldChar w:fldCharType="separate"/>
    </w:r>
    <w:r>
      <w:rPr>
        <w:rStyle w:val="10"/>
      </w:rPr>
      <w:t>4</w:t>
    </w:r>
    <w:r>
      <w:rPr>
        <w:rStyle w:val="10"/>
      </w:rPr>
      <w:fldChar w:fldCharType="end"/>
    </w:r>
    <w:r>
      <w:rPr>
        <w:rStyle w:val="10"/>
        <w:rFonts w:hint="eastAsia"/>
      </w:rPr>
      <w:t xml:space="preserve"> </w:t>
    </w:r>
    <w:r>
      <w:rPr>
        <w:rFonts w:hint="eastAsia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  <w:p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C2D"/>
    <w:rsid w:val="000D4AE8"/>
    <w:rsid w:val="00110CE4"/>
    <w:rsid w:val="002976F4"/>
    <w:rsid w:val="00363D45"/>
    <w:rsid w:val="00371BE8"/>
    <w:rsid w:val="003B5533"/>
    <w:rsid w:val="00462341"/>
    <w:rsid w:val="004F1808"/>
    <w:rsid w:val="004F4546"/>
    <w:rsid w:val="005D7FFD"/>
    <w:rsid w:val="006009FA"/>
    <w:rsid w:val="00632C2D"/>
    <w:rsid w:val="006667EB"/>
    <w:rsid w:val="006B22B3"/>
    <w:rsid w:val="0078218B"/>
    <w:rsid w:val="0078407C"/>
    <w:rsid w:val="007870FE"/>
    <w:rsid w:val="007A537D"/>
    <w:rsid w:val="00813D38"/>
    <w:rsid w:val="00896F71"/>
    <w:rsid w:val="00937EA3"/>
    <w:rsid w:val="00A0055A"/>
    <w:rsid w:val="00B572FA"/>
    <w:rsid w:val="00BD0BC3"/>
    <w:rsid w:val="00BF395C"/>
    <w:rsid w:val="00C44EE0"/>
    <w:rsid w:val="00CA6E4E"/>
    <w:rsid w:val="00D61D20"/>
    <w:rsid w:val="00E42561"/>
    <w:rsid w:val="00F61EDB"/>
    <w:rsid w:val="00FE7F88"/>
    <w:rsid w:val="07AD12ED"/>
    <w:rsid w:val="4AA506F4"/>
    <w:rsid w:val="579E4699"/>
    <w:rsid w:val="655D587A"/>
    <w:rsid w:val="68617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汉鼎简黑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6"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qFormat/>
    <w:uiPriority w:val="0"/>
  </w:style>
  <w:style w:type="paragraph" w:customStyle="1" w:styleId="11">
    <w:name w:val="标题1"/>
    <w:basedOn w:val="1"/>
    <w:next w:val="1"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2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密级"/>
    <w:basedOn w:val="1"/>
    <w:uiPriority w:val="0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16">
    <w:name w:val="主题词"/>
    <w:basedOn w:val="1"/>
    <w:qFormat/>
    <w:uiPriority w:val="0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spacing w:line="454" w:lineRule="atLeast"/>
      <w:ind w:left="1308" w:right="357" w:hanging="953"/>
    </w:pPr>
  </w:style>
  <w:style w:type="paragraph" w:customStyle="1" w:styleId="18">
    <w:name w:val="线型"/>
    <w:basedOn w:val="17"/>
    <w:qFormat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19">
    <w:name w:val="印发栏"/>
    <w:basedOn w:val="3"/>
    <w:qFormat/>
    <w:uiPriority w:val="0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20">
    <w:name w:val="印数"/>
    <w:basedOn w:val="19"/>
    <w:uiPriority w:val="0"/>
    <w:pPr>
      <w:spacing w:line="400" w:lineRule="atLeast"/>
      <w:jc w:val="right"/>
    </w:pPr>
  </w:style>
  <w:style w:type="paragraph" w:customStyle="1" w:styleId="21">
    <w:name w:val="文头"/>
    <w:basedOn w:val="1"/>
    <w:qFormat/>
    <w:uiPriority w:val="0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hAnsi="汉鼎简大宋" w:eastAsia="汉鼎简大宋"/>
      <w:b/>
      <w:color w:val="FF0000"/>
      <w:w w:val="50"/>
      <w:sz w:val="136"/>
    </w:rPr>
  </w:style>
  <w:style w:type="paragraph" w:customStyle="1" w:styleId="22">
    <w:name w:val="附件栏"/>
    <w:basedOn w:val="1"/>
    <w:qFormat/>
    <w:uiPriority w:val="0"/>
  </w:style>
  <w:style w:type="paragraph" w:customStyle="1" w:styleId="23">
    <w:name w:val="紧急程度"/>
    <w:basedOn w:val="15"/>
    <w:qFormat/>
    <w:uiPriority w:val="0"/>
    <w:pPr>
      <w:overflowPunct w:val="0"/>
    </w:pPr>
    <w:rPr>
      <w:sz w:val="32"/>
    </w:rPr>
  </w:style>
  <w:style w:type="paragraph" w:customStyle="1" w:styleId="24">
    <w:name w:val="样式1"/>
    <w:basedOn w:val="1"/>
    <w:qFormat/>
    <w:uiPriority w:val="0"/>
  </w:style>
  <w:style w:type="paragraph" w:customStyle="1" w:styleId="25">
    <w:name w:val="样式 主题词 + 段后: 8.85 磅 行距: 固定值 26 磅"/>
    <w:basedOn w:val="1"/>
    <w:qFormat/>
    <w:uiPriority w:val="0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character" w:customStyle="1" w:styleId="26">
    <w:name w:val="批注框文本 Char"/>
    <w:basedOn w:val="9"/>
    <w:link w:val="4"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wmf"/><Relationship Id="rId8" Type="http://schemas.openxmlformats.org/officeDocument/2006/relationships/oleObject" Target="embeddings/oleObject1.bin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oleObject" Target="embeddings/oleObject3.bin"/><Relationship Id="rId11" Type="http://schemas.openxmlformats.org/officeDocument/2006/relationships/image" Target="media/image2.wmf"/><Relationship Id="rId10" Type="http://schemas.openxmlformats.org/officeDocument/2006/relationships/oleObject" Target="embeddings/oleObject2.bin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wyk</Company>
  <Pages>5</Pages>
  <Words>159</Words>
  <Characters>907</Characters>
  <Lines>7</Lines>
  <Paragraphs>2</Paragraphs>
  <TotalTime>1</TotalTime>
  <ScaleCrop>false</ScaleCrop>
  <LinksUpToDate>false</LinksUpToDate>
  <CharactersWithSpaces>1064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2020-10-09T06:36:00Z</dcterms:created>
  <dc:creator>HP</dc:creator>
  <cp:lastModifiedBy>天明</cp:lastModifiedBy>
  <cp:lastPrinted>2021-11-25T01:12:00Z</cp:lastPrinted>
  <dcterms:modified xsi:type="dcterms:W3CDTF">2021-11-25T01:41:00Z</dcterms:modified>
  <dc:title>苏政办发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KSOSaveFontToCloudKey">
    <vt:lpwstr>326604379_btnclosed</vt:lpwstr>
  </property>
</Properties>
</file>