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8D4021A">
      <w:pPr>
        <w:spacing w:line="600" w:lineRule="exact"/>
        <w:ind w:firstLine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</w:t>
      </w:r>
      <w:r>
        <w:rPr>
          <w:rFonts w:eastAsia="方正黑体_GBK"/>
          <w:szCs w:val="32"/>
        </w:rPr>
        <w:t>2</w:t>
      </w:r>
    </w:p>
    <w:p w14:paraId="5A0811A8">
      <w:pPr>
        <w:spacing w:line="560" w:lineRule="exact"/>
        <w:ind w:firstLine="0"/>
        <w:jc w:val="center"/>
        <w:rPr>
          <w:rFonts w:hint="eastAsia" w:ascii="方正小标宋_GBK" w:eastAsia="方正小标宋_GBK"/>
          <w:sz w:val="44"/>
          <w:szCs w:val="44"/>
        </w:rPr>
      </w:pPr>
    </w:p>
    <w:p w14:paraId="2E176F47">
      <w:pPr>
        <w:spacing w:line="560" w:lineRule="exact"/>
        <w:ind w:firstLine="0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《江苏省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创新联合体建设工作指引</w:t>
      </w:r>
      <w:r>
        <w:rPr>
          <w:rFonts w:hint="eastAsia" w:ascii="方正小标宋_GBK" w:eastAsia="方正小标宋_GBK"/>
          <w:sz w:val="44"/>
          <w:szCs w:val="44"/>
        </w:rPr>
        <w:t>（试行）》</w:t>
      </w:r>
    </w:p>
    <w:p w14:paraId="532B7065">
      <w:pPr>
        <w:spacing w:line="560" w:lineRule="exact"/>
        <w:ind w:firstLine="0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（征求意见稿）起草说明</w:t>
      </w:r>
    </w:p>
    <w:p w14:paraId="4DB600C5">
      <w:pPr>
        <w:spacing w:line="560" w:lineRule="exact"/>
        <w:ind w:firstLine="0"/>
        <w:jc w:val="center"/>
        <w:rPr>
          <w:rFonts w:hint="eastAsia"/>
        </w:rPr>
      </w:pPr>
    </w:p>
    <w:p w14:paraId="2C6BAEFA">
      <w:pPr>
        <w:spacing w:line="560" w:lineRule="exact"/>
        <w:ind w:firstLine="640"/>
        <w:jc w:val="left"/>
        <w:rPr>
          <w:rFonts w:ascii="方正仿宋_GBK" w:hAnsi="微软雅黑"/>
          <w:snapToGrid/>
          <w:color w:val="000000"/>
          <w:kern w:val="2"/>
          <w:szCs w:val="32"/>
        </w:rPr>
      </w:pPr>
      <w:r>
        <w:rPr>
          <w:rFonts w:hint="eastAsia" w:ascii="方正仿宋_GBK" w:hAnsi="微软雅黑"/>
          <w:snapToGrid/>
          <w:color w:val="000000"/>
          <w:kern w:val="2"/>
          <w:szCs w:val="32"/>
        </w:rPr>
        <w:t>为打造具有全球影响力的产业科技创新中心，扎实推动科技创新和产业创新深度融合，</w:t>
      </w:r>
      <w:r>
        <w:rPr>
          <w:rFonts w:ascii="方正仿宋_GBK" w:hAnsi="微软雅黑"/>
          <w:snapToGrid/>
          <w:color w:val="000000"/>
          <w:kern w:val="2"/>
          <w:szCs w:val="32"/>
        </w:rPr>
        <w:t>进一步规范江苏省省级</w:t>
      </w:r>
      <w:r>
        <w:rPr>
          <w:rFonts w:hint="eastAsia" w:ascii="方正仿宋_GBK" w:hAnsi="微软雅黑"/>
          <w:snapToGrid/>
          <w:color w:val="000000"/>
          <w:kern w:val="2"/>
          <w:szCs w:val="32"/>
          <w:lang w:val="en-US" w:eastAsia="zh-CN"/>
        </w:rPr>
        <w:t>创新联合体</w:t>
      </w:r>
      <w:r>
        <w:rPr>
          <w:rFonts w:ascii="方正仿宋_GBK" w:hAnsi="微软雅黑"/>
          <w:snapToGrid/>
          <w:color w:val="000000"/>
          <w:kern w:val="2"/>
          <w:szCs w:val="32"/>
        </w:rPr>
        <w:t>的组织实施与管理，</w:t>
      </w:r>
      <w:r>
        <w:rPr>
          <w:rFonts w:hint="eastAsia" w:ascii="方正仿宋_GBK" w:hAnsi="微软雅黑"/>
          <w:snapToGrid/>
          <w:color w:val="000000"/>
          <w:kern w:val="2"/>
          <w:szCs w:val="32"/>
        </w:rPr>
        <w:t>我厅起草了</w:t>
      </w:r>
      <w:r>
        <w:rPr>
          <w:rFonts w:ascii="方正仿宋_GBK" w:hAnsi="微软雅黑"/>
          <w:snapToGrid/>
          <w:color w:val="000000"/>
          <w:kern w:val="2"/>
          <w:szCs w:val="32"/>
        </w:rPr>
        <w:t>《</w:t>
      </w:r>
      <w:r>
        <w:rPr>
          <w:rFonts w:hint="eastAsia" w:ascii="方正仿宋_GBK" w:hAnsi="微软雅黑"/>
          <w:snapToGrid/>
          <w:color w:val="000000"/>
          <w:kern w:val="2"/>
          <w:szCs w:val="32"/>
        </w:rPr>
        <w:t>江苏省</w:t>
      </w:r>
      <w:r>
        <w:rPr>
          <w:rFonts w:hint="eastAsia" w:ascii="方正仿宋_GBK" w:hAnsi="微软雅黑"/>
          <w:snapToGrid/>
          <w:color w:val="000000"/>
          <w:kern w:val="2"/>
          <w:szCs w:val="32"/>
          <w:lang w:val="en-US" w:eastAsia="zh-CN"/>
        </w:rPr>
        <w:t>创新联合体建设工作指引</w:t>
      </w:r>
      <w:r>
        <w:rPr>
          <w:rFonts w:hint="eastAsia" w:ascii="方正仿宋_GBK" w:hAnsi="微软雅黑"/>
          <w:snapToGrid/>
          <w:color w:val="000000"/>
          <w:kern w:val="2"/>
          <w:szCs w:val="32"/>
        </w:rPr>
        <w:t>（试行）（征求意见稿）</w:t>
      </w:r>
      <w:r>
        <w:rPr>
          <w:rFonts w:ascii="方正仿宋_GBK" w:hAnsi="微软雅黑"/>
          <w:snapToGrid/>
          <w:color w:val="000000"/>
          <w:kern w:val="2"/>
          <w:szCs w:val="32"/>
        </w:rPr>
        <w:t>》</w:t>
      </w:r>
      <w:r>
        <w:rPr>
          <w:rFonts w:hint="eastAsia" w:ascii="方正仿宋_GBK" w:hAnsi="微软雅黑"/>
          <w:snapToGrid/>
          <w:color w:val="000000"/>
          <w:kern w:val="2"/>
          <w:szCs w:val="32"/>
        </w:rPr>
        <w:t>（以下简称《</w:t>
      </w:r>
      <w:r>
        <w:rPr>
          <w:rFonts w:hint="eastAsia" w:ascii="方正仿宋_GBK" w:hAnsi="微软雅黑"/>
          <w:snapToGrid/>
          <w:color w:val="000000"/>
          <w:kern w:val="2"/>
          <w:szCs w:val="32"/>
          <w:lang w:val="en-US" w:eastAsia="zh-CN"/>
        </w:rPr>
        <w:t>工作指引</w:t>
      </w:r>
      <w:r>
        <w:rPr>
          <w:rFonts w:hint="eastAsia" w:ascii="方正仿宋_GBK" w:hAnsi="微软雅黑"/>
          <w:snapToGrid/>
          <w:color w:val="000000"/>
          <w:kern w:val="2"/>
          <w:szCs w:val="32"/>
        </w:rPr>
        <w:t>》）。</w:t>
      </w:r>
      <w:r>
        <w:rPr>
          <w:rFonts w:ascii="方正仿宋_GBK" w:hAnsi="微软雅黑"/>
          <w:snapToGrid/>
          <w:color w:val="000000"/>
          <w:kern w:val="2"/>
          <w:szCs w:val="32"/>
        </w:rPr>
        <w:t>现将有关情况说明如下：</w:t>
      </w:r>
    </w:p>
    <w:p w14:paraId="0F7D3BDD">
      <w:pPr>
        <w:spacing w:line="560" w:lineRule="exact"/>
        <w:ind w:firstLine="620" w:firstLineChars="196"/>
        <w:rPr>
          <w:rFonts w:hint="eastAsia" w:eastAsia="方正黑体_GBK"/>
        </w:rPr>
      </w:pPr>
      <w:r>
        <w:rPr>
          <w:rFonts w:hint="eastAsia" w:eastAsia="方正黑体_GBK"/>
        </w:rPr>
        <w:t>一、制定的必要性</w:t>
      </w:r>
    </w:p>
    <w:p w14:paraId="63FA3391">
      <w:pPr>
        <w:spacing w:line="560" w:lineRule="exact"/>
        <w:ind w:firstLine="620" w:firstLineChars="196"/>
        <w:rPr>
          <w:rFonts w:hint="eastAsia"/>
        </w:rPr>
      </w:pPr>
      <w:r>
        <w:rPr>
          <w:rFonts w:hint="eastAsia"/>
          <w:szCs w:val="32"/>
          <w:lang w:val="en-US" w:eastAsia="zh-CN"/>
        </w:rPr>
        <w:t>我厅组织开展省创新联合体建设试点两</w:t>
      </w:r>
      <w:r>
        <w:rPr>
          <w:rFonts w:hint="eastAsia"/>
          <w:szCs w:val="32"/>
        </w:rPr>
        <w:t>年多</w:t>
      </w:r>
      <w:r>
        <w:rPr>
          <w:rFonts w:hint="eastAsia"/>
          <w:szCs w:val="32"/>
          <w:lang w:val="en-US" w:eastAsia="zh-CN"/>
        </w:rPr>
        <w:t>来，</w:t>
      </w:r>
      <w:r>
        <w:rPr>
          <w:rFonts w:hint="eastAsia"/>
          <w:szCs w:val="32"/>
        </w:rPr>
        <w:t>试点过程中取得的成功经验需要以规范性文件的形式固定下来，发现的问题也需要通过规范性文件予以解决。因此，有必要制定并出台</w:t>
      </w:r>
      <w:r>
        <w:rPr>
          <w:rFonts w:ascii="方正仿宋_GBK" w:hAnsi="微软雅黑"/>
          <w:snapToGrid/>
          <w:color w:val="000000"/>
          <w:kern w:val="2"/>
          <w:szCs w:val="32"/>
        </w:rPr>
        <w:t>《</w:t>
      </w:r>
      <w:r>
        <w:rPr>
          <w:rFonts w:hint="eastAsia" w:ascii="方正仿宋_GBK" w:hAnsi="微软雅黑"/>
          <w:snapToGrid/>
          <w:color w:val="000000"/>
          <w:kern w:val="2"/>
          <w:szCs w:val="32"/>
        </w:rPr>
        <w:t>江苏省</w:t>
      </w:r>
      <w:r>
        <w:rPr>
          <w:rFonts w:hint="eastAsia" w:ascii="方正仿宋_GBK" w:hAnsi="微软雅黑"/>
          <w:snapToGrid/>
          <w:color w:val="000000"/>
          <w:kern w:val="2"/>
          <w:szCs w:val="32"/>
          <w:lang w:val="en-US" w:eastAsia="zh-CN"/>
        </w:rPr>
        <w:t>创新联合体建设工作指引</w:t>
      </w:r>
      <w:r>
        <w:rPr>
          <w:rFonts w:hint="eastAsia" w:ascii="方正仿宋_GBK" w:hAnsi="微软雅黑"/>
          <w:snapToGrid/>
          <w:color w:val="000000"/>
          <w:kern w:val="2"/>
          <w:szCs w:val="32"/>
        </w:rPr>
        <w:t>（试行）</w:t>
      </w:r>
      <w:r>
        <w:rPr>
          <w:rFonts w:ascii="方正仿宋_GBK" w:hAnsi="微软雅黑"/>
          <w:snapToGrid/>
          <w:color w:val="000000"/>
          <w:kern w:val="2"/>
          <w:szCs w:val="32"/>
        </w:rPr>
        <w:t>》</w:t>
      </w:r>
      <w:r>
        <w:rPr>
          <w:rFonts w:hint="eastAsia"/>
        </w:rPr>
        <w:t>。</w:t>
      </w:r>
    </w:p>
    <w:p w14:paraId="50B23F60">
      <w:pPr>
        <w:spacing w:line="560" w:lineRule="exact"/>
        <w:ind w:firstLine="620" w:firstLineChars="196"/>
        <w:rPr>
          <w:rFonts w:hint="eastAsia" w:eastAsia="方正黑体_GBK"/>
        </w:rPr>
      </w:pPr>
      <w:r>
        <w:rPr>
          <w:rFonts w:hint="eastAsia" w:eastAsia="方正黑体_GBK"/>
        </w:rPr>
        <w:t>二、制定依据</w:t>
      </w:r>
    </w:p>
    <w:p w14:paraId="06A93D5F">
      <w:pPr>
        <w:spacing w:line="560" w:lineRule="exact"/>
        <w:ind w:firstLine="620" w:firstLineChars="196"/>
        <w:rPr>
          <w:szCs w:val="32"/>
        </w:rPr>
      </w:pPr>
      <w:r>
        <w:rPr>
          <w:rFonts w:hint="eastAsia"/>
          <w:szCs w:val="32"/>
        </w:rPr>
        <w:t>本次《</w:t>
      </w:r>
      <w:r>
        <w:rPr>
          <w:rFonts w:hint="eastAsia"/>
          <w:szCs w:val="32"/>
          <w:lang w:val="en-US" w:eastAsia="zh-CN"/>
        </w:rPr>
        <w:t>工作指引</w:t>
      </w:r>
      <w:r>
        <w:rPr>
          <w:rFonts w:hint="eastAsia"/>
          <w:szCs w:val="32"/>
        </w:rPr>
        <w:t>》起草主要依据是</w:t>
      </w:r>
      <w:r>
        <w:rPr>
          <w:szCs w:val="32"/>
        </w:rPr>
        <w:t>《江苏省科学技术进步条例》。</w:t>
      </w:r>
    </w:p>
    <w:p w14:paraId="05F5E001">
      <w:pPr>
        <w:spacing w:line="560" w:lineRule="exact"/>
        <w:ind w:firstLine="620" w:firstLineChars="196"/>
        <w:rPr>
          <w:rFonts w:hint="eastAsia" w:eastAsia="方正黑体_GBK"/>
        </w:rPr>
      </w:pPr>
      <w:r>
        <w:rPr>
          <w:rFonts w:hint="eastAsia" w:eastAsia="方正黑体_GBK"/>
        </w:rPr>
        <w:t>三、起草及征求意见情况</w:t>
      </w:r>
    </w:p>
    <w:p w14:paraId="5458570B">
      <w:pPr>
        <w:spacing w:line="560" w:lineRule="exact"/>
        <w:ind w:firstLineChars="198"/>
      </w:pPr>
      <w:r>
        <w:rPr>
          <w:rFonts w:hint="eastAsia"/>
          <w:szCs w:val="32"/>
        </w:rPr>
        <w:t>前期，省科技厅</w:t>
      </w:r>
      <w:r>
        <w:rPr>
          <w:rFonts w:hint="eastAsia"/>
          <w:szCs w:val="32"/>
          <w:lang w:val="en-US" w:eastAsia="zh-CN"/>
        </w:rPr>
        <w:t>高新处就</w:t>
      </w:r>
      <w:r>
        <w:rPr>
          <w:rFonts w:hint="eastAsia"/>
          <w:szCs w:val="32"/>
        </w:rPr>
        <w:t>制定《</w:t>
      </w:r>
      <w:r>
        <w:rPr>
          <w:rFonts w:hint="eastAsia"/>
          <w:szCs w:val="32"/>
          <w:lang w:val="en-US" w:eastAsia="zh-CN"/>
        </w:rPr>
        <w:t>工作指引</w:t>
      </w:r>
      <w:r>
        <w:rPr>
          <w:rFonts w:hint="eastAsia"/>
          <w:szCs w:val="32"/>
        </w:rPr>
        <w:t>》</w:t>
      </w:r>
      <w:r>
        <w:rPr>
          <w:szCs w:val="32"/>
        </w:rPr>
        <w:t>，开展</w:t>
      </w:r>
      <w:r>
        <w:rPr>
          <w:rFonts w:hint="eastAsia"/>
          <w:szCs w:val="32"/>
        </w:rPr>
        <w:t>调查研究，学习借鉴兄弟省份</w:t>
      </w:r>
      <w:r>
        <w:rPr>
          <w:rFonts w:hint="eastAsia"/>
        </w:rPr>
        <w:t>经验做法</w:t>
      </w:r>
      <w:r>
        <w:t>，</w:t>
      </w:r>
      <w:r>
        <w:rPr>
          <w:rFonts w:hint="eastAsia"/>
        </w:rPr>
        <w:t>并征求部分</w:t>
      </w:r>
      <w:r>
        <w:rPr>
          <w:rFonts w:hint="eastAsia"/>
          <w:lang w:val="en-US" w:eastAsia="zh-CN"/>
        </w:rPr>
        <w:t>已建设省创新联合体牵头企业</w:t>
      </w:r>
      <w:r>
        <w:rPr>
          <w:rFonts w:hint="eastAsia"/>
        </w:rPr>
        <w:t>以及相关专家的意见建议，多次讨论修改和完善，以确保其科学性、合理性和可操作性。</w:t>
      </w:r>
      <w:r>
        <w:t>形成《</w:t>
      </w:r>
      <w:r>
        <w:rPr>
          <w:rFonts w:hint="eastAsia"/>
          <w:szCs w:val="32"/>
          <w:lang w:val="en-US" w:eastAsia="zh-CN"/>
        </w:rPr>
        <w:t>工作指引</w:t>
      </w:r>
      <w:r>
        <w:rPr>
          <w:rFonts w:hint="eastAsia"/>
        </w:rPr>
        <w:t>》</w:t>
      </w:r>
      <w:r>
        <w:t>初稿后，向</w:t>
      </w:r>
      <w:r>
        <w:rPr>
          <w:rFonts w:hint="eastAsia"/>
        </w:rPr>
        <w:t>省发展改革委、省工业和信息化厅</w:t>
      </w:r>
      <w:r>
        <w:rPr>
          <w:rFonts w:hint="eastAsia"/>
          <w:lang w:val="en-US" w:eastAsia="zh-CN"/>
        </w:rPr>
        <w:t>等单位</w:t>
      </w:r>
      <w:r>
        <w:rPr>
          <w:rFonts w:hint="eastAsia"/>
        </w:rPr>
        <w:t>和</w:t>
      </w:r>
      <w:r>
        <w:t>厅机关</w:t>
      </w:r>
      <w:r>
        <w:rPr>
          <w:rFonts w:hint="eastAsia"/>
        </w:rPr>
        <w:t>有关</w:t>
      </w:r>
      <w:r>
        <w:t>处室书面征求意见。</w:t>
      </w:r>
      <w:r>
        <w:rPr>
          <w:rFonts w:hint="eastAsia"/>
        </w:rPr>
        <w:t>现同步</w:t>
      </w:r>
      <w:r>
        <w:t>在网站</w:t>
      </w:r>
      <w:r>
        <w:rPr>
          <w:rFonts w:hint="eastAsia"/>
        </w:rPr>
        <w:t>向社会公众</w:t>
      </w:r>
      <w:r>
        <w:t>征集意见。</w:t>
      </w:r>
    </w:p>
    <w:p w14:paraId="3C9E3B8E">
      <w:pPr>
        <w:spacing w:line="560" w:lineRule="exact"/>
        <w:ind w:firstLine="620" w:firstLineChars="196"/>
        <w:rPr>
          <w:rFonts w:ascii="Segoe UI" w:hAnsi="Segoe UI" w:eastAsia="Segoe UI" w:cs="Segoe UI"/>
          <w:color w:val="05073B"/>
          <w:sz w:val="15"/>
          <w:szCs w:val="15"/>
        </w:rPr>
      </w:pPr>
      <w:r>
        <w:rPr>
          <w:rFonts w:hint="eastAsia" w:eastAsia="方正黑体_GBK"/>
        </w:rPr>
        <w:t>四、主要内容</w:t>
      </w:r>
    </w:p>
    <w:p w14:paraId="7DDD6F8A">
      <w:pPr>
        <w:spacing w:line="560" w:lineRule="exact"/>
        <w:ind w:firstLine="620" w:firstLineChars="196"/>
      </w:pPr>
      <w:r>
        <w:t>本</w:t>
      </w:r>
      <w:r>
        <w:rPr>
          <w:rFonts w:hint="eastAsia"/>
        </w:rPr>
        <w:t>《</w:t>
      </w:r>
      <w:r>
        <w:rPr>
          <w:rFonts w:hint="eastAsia"/>
          <w:lang w:val="en-US" w:eastAsia="zh-CN"/>
        </w:rPr>
        <w:t>工作指引</w:t>
      </w:r>
      <w:bookmarkStart w:id="0" w:name="_GoBack"/>
      <w:bookmarkEnd w:id="0"/>
      <w:r>
        <w:rPr>
          <w:rFonts w:hint="eastAsia"/>
        </w:rPr>
        <w:t>》</w:t>
      </w:r>
      <w:r>
        <w:t>共设</w:t>
      </w:r>
      <w:r>
        <w:rPr>
          <w:rFonts w:hint="eastAsia"/>
        </w:rPr>
        <w:t>七</w:t>
      </w:r>
      <w:r>
        <w:t>章，分别为</w:t>
      </w:r>
      <w:r>
        <w:rPr>
          <w:rFonts w:hint="eastAsia"/>
        </w:rPr>
        <w:t>功能定位、目标任务、组建原则、组建条件、组建程序、支持措施、监督管理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主要内容包括：明确了省创新联合体功能定位、目标任务和组建原则；规定了成为省创新联合体牵头单位、参与单位基本条件和组建程序；明确了支持措施和省创新联合体</w:t>
      </w:r>
      <w:r>
        <w:t>在管理与监督中的责任和义务</w:t>
      </w:r>
      <w:r>
        <w:rPr>
          <w:rFonts w:hint="eastAsia"/>
        </w:rPr>
        <w:t>。</w:t>
      </w:r>
    </w:p>
    <w:sectPr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1814" w:right="1531" w:bottom="1985" w:left="1531" w:header="720" w:footer="1474" w:gutter="0"/>
      <w:paperSrc w:first="15" w:other="15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FZFangSong-Z0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汉仪书宋二KW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altName w:val="汉仪旗黑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Segoe UI">
    <w:altName w:val="苹方-简"/>
    <w:panose1 w:val="020B0502040204020203"/>
    <w:charset w:val="00"/>
    <w:family w:val="swiss"/>
    <w:pitch w:val="default"/>
    <w:sig w:usb0="00000000" w:usb1="00000000" w:usb2="00000029" w:usb3="00000000" w:csb0="000001D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2FC78C">
    <w:pPr>
      <w:pStyle w:val="6"/>
      <w:ind w:left="320" w:leftChars="100" w:right="320" w:rightChars="100"/>
      <w:jc w:val="right"/>
      <w:rPr>
        <w:rFonts w:hint="eastAsia"/>
      </w:rPr>
    </w:pPr>
    <w:r>
      <w:rPr>
        <w:rFonts w:hint="eastAsia"/>
      </w:rPr>
      <w:t xml:space="preserve">— </w:t>
    </w:r>
    <w:r>
      <w:rPr>
        <w:rStyle w:val="13"/>
      </w:rPr>
      <w:fldChar w:fldCharType="begin"/>
    </w:r>
    <w:r>
      <w:rPr>
        <w:rStyle w:val="13"/>
      </w:rPr>
      <w:instrText xml:space="preserve"> PAGE </w:instrText>
    </w:r>
    <w:r>
      <w:rPr>
        <w:rStyle w:val="13"/>
      </w:rPr>
      <w:fldChar w:fldCharType="separate"/>
    </w:r>
    <w:r>
      <w:rPr>
        <w:rStyle w:val="13"/>
      </w:rPr>
      <w:t>3</w:t>
    </w:r>
    <w:r>
      <w:rPr>
        <w:rStyle w:val="13"/>
      </w:rPr>
      <w:fldChar w:fldCharType="end"/>
    </w:r>
    <w:r>
      <w:rPr>
        <w:rStyle w:val="13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3E6F7">
    <w:pPr>
      <w:pStyle w:val="6"/>
      <w:ind w:left="320" w:leftChars="100" w:right="320" w:rightChars="100"/>
    </w:pPr>
    <w:r>
      <w:t xml:space="preserve">— </w:t>
    </w:r>
    <w:r>
      <w:rPr>
        <w:rStyle w:val="13"/>
      </w:rPr>
      <w:fldChar w:fldCharType="begin"/>
    </w:r>
    <w:r>
      <w:rPr>
        <w:rStyle w:val="13"/>
      </w:rPr>
      <w:instrText xml:space="preserve"> PAGE </w:instrText>
    </w:r>
    <w:r>
      <w:rPr>
        <w:rStyle w:val="13"/>
      </w:rPr>
      <w:fldChar w:fldCharType="separate"/>
    </w:r>
    <w:r>
      <w:rPr>
        <w:rStyle w:val="13"/>
      </w:rPr>
      <w:t>2</w:t>
    </w:r>
    <w:r>
      <w:rPr>
        <w:rStyle w:val="13"/>
      </w:rPr>
      <w:fldChar w:fldCharType="end"/>
    </w:r>
    <w:r>
      <w:rPr>
        <w:rStyle w:val="13"/>
      </w:rPr>
      <w:t xml:space="preserve"> </w:t>
    </w:r>
    <w: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B7FCF5"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51583B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1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777B50"/>
    <w:rsid w:val="000809ED"/>
    <w:rsid w:val="000D0473"/>
    <w:rsid w:val="002D1DA1"/>
    <w:rsid w:val="00305BED"/>
    <w:rsid w:val="00423051"/>
    <w:rsid w:val="004305EB"/>
    <w:rsid w:val="00451FB5"/>
    <w:rsid w:val="004B01B9"/>
    <w:rsid w:val="004C1103"/>
    <w:rsid w:val="004E4DA6"/>
    <w:rsid w:val="00546435"/>
    <w:rsid w:val="005711BD"/>
    <w:rsid w:val="0065264C"/>
    <w:rsid w:val="0069017A"/>
    <w:rsid w:val="00717D48"/>
    <w:rsid w:val="007630BF"/>
    <w:rsid w:val="00764B33"/>
    <w:rsid w:val="007E0C3B"/>
    <w:rsid w:val="008E012D"/>
    <w:rsid w:val="00B35CE0"/>
    <w:rsid w:val="00C24B2B"/>
    <w:rsid w:val="00C65376"/>
    <w:rsid w:val="00C81A58"/>
    <w:rsid w:val="00E502EA"/>
    <w:rsid w:val="00E57C82"/>
    <w:rsid w:val="00FA3493"/>
    <w:rsid w:val="068472B2"/>
    <w:rsid w:val="07036034"/>
    <w:rsid w:val="09541F94"/>
    <w:rsid w:val="12A8668E"/>
    <w:rsid w:val="14777B50"/>
    <w:rsid w:val="175F1BD0"/>
    <w:rsid w:val="1784558E"/>
    <w:rsid w:val="1E6B280C"/>
    <w:rsid w:val="1ECC6A66"/>
    <w:rsid w:val="20104C48"/>
    <w:rsid w:val="2BAD504A"/>
    <w:rsid w:val="2CB8497C"/>
    <w:rsid w:val="301C01CE"/>
    <w:rsid w:val="32417D04"/>
    <w:rsid w:val="33027F46"/>
    <w:rsid w:val="35792B4A"/>
    <w:rsid w:val="37D529A9"/>
    <w:rsid w:val="38351412"/>
    <w:rsid w:val="3DF02216"/>
    <w:rsid w:val="4209178C"/>
    <w:rsid w:val="45778D05"/>
    <w:rsid w:val="4C5D249C"/>
    <w:rsid w:val="4F920AF5"/>
    <w:rsid w:val="4FB000EC"/>
    <w:rsid w:val="60A81824"/>
    <w:rsid w:val="696A764C"/>
    <w:rsid w:val="6E8932F3"/>
    <w:rsid w:val="740A31DC"/>
    <w:rsid w:val="7BFB45F7"/>
    <w:rsid w:val="7D1BAEB5"/>
    <w:rsid w:val="7DADF79B"/>
    <w:rsid w:val="7DEB53FE"/>
    <w:rsid w:val="8EED7C60"/>
    <w:rsid w:val="BEBE866A"/>
    <w:rsid w:val="BED72F65"/>
    <w:rsid w:val="FBE1AC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ody Text"/>
    <w:basedOn w:val="1"/>
    <w:next w:val="1"/>
    <w:qFormat/>
    <w:uiPriority w:val="0"/>
    <w:pPr>
      <w:spacing w:line="500" w:lineRule="exact"/>
    </w:pPr>
    <w:rPr>
      <w:rFonts w:ascii="宋体" w:hAnsi="Calibri" w:eastAsia="宋体" w:cs="Times New Roman"/>
      <w:sz w:val="30"/>
    </w:rPr>
  </w:style>
  <w:style w:type="paragraph" w:styleId="5">
    <w:name w:val="Balloon Text"/>
    <w:basedOn w:val="1"/>
    <w:link w:val="19"/>
    <w:uiPriority w:val="0"/>
    <w:pPr>
      <w:spacing w:line="240" w:lineRule="auto"/>
    </w:pPr>
    <w:rPr>
      <w:sz w:val="18"/>
      <w:szCs w:val="18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8">
    <w:name w:val="Normal (Web)"/>
    <w:basedOn w:val="1"/>
    <w:uiPriority w:val="0"/>
    <w:rPr>
      <w:sz w:val="24"/>
    </w:rPr>
  </w:style>
  <w:style w:type="table" w:styleId="10">
    <w:name w:val="Table Grid"/>
    <w:basedOn w:val="9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qFormat/>
    <w:uiPriority w:val="0"/>
    <w:rPr>
      <w:b/>
    </w:rPr>
  </w:style>
  <w:style w:type="character" w:styleId="13">
    <w:name w:val="page number"/>
    <w:uiPriority w:val="0"/>
  </w:style>
  <w:style w:type="paragraph" w:customStyle="1" w:styleId="14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5">
    <w:name w:val="文头"/>
    <w:basedOn w:val="14"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paragraph" w:customStyle="1" w:styleId="16">
    <w:name w:val="标题3"/>
    <w:basedOn w:val="1"/>
    <w:next w:val="1"/>
    <w:uiPriority w:val="0"/>
    <w:rPr>
      <w:rFonts w:eastAsia="方正黑体_GBK"/>
    </w:rPr>
  </w:style>
  <w:style w:type="paragraph" w:customStyle="1" w:styleId="17">
    <w:name w:val="标题1"/>
    <w:basedOn w:val="1"/>
    <w:next w:val="1"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8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character" w:customStyle="1" w:styleId="19">
    <w:name w:val="批注框文本 Char"/>
    <w:link w:val="5"/>
    <w:uiPriority w:val="0"/>
    <w:rPr>
      <w:rFonts w:eastAsia="方正仿宋_GBK"/>
      <w:snapToGrid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Users/echoic-ca/Library/Containers/com.kingsoft.wpsoffice.mac/Data/C:\Users\dell\Desktop\&#25991;&#20214;&#27169;&#29256;\&#20844;&#25991;&#36890;&#29992;&#27169;&#26495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公文通用模板.dot</Template>
  <Company>MS</Company>
  <Pages>2</Pages>
  <Words>101</Words>
  <Characters>578</Characters>
  <Lines>4</Lines>
  <Paragraphs>1</Paragraphs>
  <TotalTime>21</TotalTime>
  <ScaleCrop>false</ScaleCrop>
  <LinksUpToDate>false</LinksUpToDate>
  <CharactersWithSpaces>678</CharactersWithSpaces>
  <Application>WPS Office_7.2.2.8955_F1E327BC-269C-435d-A152-05C5408002CA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2024-03-15T12:48:00Z</dcterms:created>
  <dc:creator>李子玲</dc:creator>
  <cp:lastModifiedBy>z'y'y</cp:lastModifiedBy>
  <cp:lastPrinted>2024-07-05T09:18:00Z</cp:lastPrinted>
  <dcterms:modified xsi:type="dcterms:W3CDTF">2025-03-17T20:17:56Z</dcterms:modified>
  <dc:title>公文通用模板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2052-7.2.2.8955</vt:lpwstr>
  </property>
  <property fmtid="{D5CDD505-2E9C-101B-9397-08002B2CF9AE}" pid="3" name="ICV">
    <vt:lpwstr>617EC32137352B86F3AEF4669D87E00E_43</vt:lpwstr>
  </property>
</Properties>
</file>