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F9CF52">
      <w:pPr>
        <w:keepNext w:val="0"/>
        <w:keepLines w:val="0"/>
        <w:pageBreakBefore w:val="0"/>
        <w:widowControl w:val="0"/>
        <w:kinsoku/>
        <w:wordWrap/>
        <w:overflowPunct/>
        <w:topLinePunct w:val="0"/>
        <w:autoSpaceDE w:val="0"/>
        <w:autoSpaceDN w:val="0"/>
        <w:bidi w:val="0"/>
        <w:adjustRightInd/>
        <w:snapToGrid w:val="0"/>
        <w:spacing w:line="590" w:lineRule="exact"/>
        <w:ind w:firstLine="0"/>
        <w:jc w:val="both"/>
        <w:textAlignment w:val="auto"/>
        <w:rPr>
          <w:rFonts w:hint="default" w:ascii="Times New Roman" w:hAnsi="Times New Roman" w:eastAsia="方正黑体_GBK" w:cs="Times New Roman"/>
          <w:sz w:val="32"/>
          <w:szCs w:val="32"/>
          <w:lang w:val="en-US" w:eastAsia="zh-CN"/>
        </w:rPr>
      </w:pPr>
      <w:bookmarkStart w:id="35" w:name="_GoBack"/>
      <w:bookmarkEnd w:id="35"/>
      <w:bookmarkStart w:id="0" w:name="OLE_LINK1"/>
      <w:r>
        <w:rPr>
          <w:rFonts w:hint="default" w:ascii="Times New Roman" w:hAnsi="Times New Roman" w:eastAsia="方正黑体_GBK" w:cs="Times New Roman"/>
          <w:sz w:val="32"/>
          <w:szCs w:val="32"/>
          <w:lang w:val="en-US" w:eastAsia="zh-CN"/>
        </w:rPr>
        <w:t>附件1</w:t>
      </w:r>
    </w:p>
    <w:bookmarkEnd w:id="0"/>
    <w:p w14:paraId="4D737D68">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0"/>
        <w:jc w:val="center"/>
        <w:textAlignment w:val="auto"/>
        <w:rPr>
          <w:rFonts w:hint="eastAsia" w:ascii="Times New Roman" w:hAnsi="方正小标宋_GBK" w:eastAsia="方正小标宋_GBK" w:cs="方正小标宋_GBK"/>
          <w:snapToGrid w:val="0"/>
          <w:kern w:val="0"/>
          <w:sz w:val="44"/>
          <w:szCs w:val="44"/>
          <w:lang w:val="en-US" w:eastAsia="zh-CN" w:bidi="ar"/>
        </w:rPr>
      </w:pPr>
    </w:p>
    <w:p w14:paraId="3AA58E4C">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0"/>
        <w:jc w:val="center"/>
        <w:textAlignment w:val="auto"/>
        <w:rPr>
          <w:rFonts w:eastAsia="方正小标宋_GBK"/>
          <w:sz w:val="44"/>
          <w:szCs w:val="44"/>
          <w:lang w:val="en-US"/>
        </w:rPr>
      </w:pPr>
      <w:r>
        <w:rPr>
          <w:rFonts w:hint="eastAsia" w:ascii="Times New Roman" w:hAnsi="方正小标宋_GBK" w:eastAsia="方正小标宋_GBK" w:cs="方正小标宋_GBK"/>
          <w:snapToGrid w:val="0"/>
          <w:kern w:val="0"/>
          <w:sz w:val="44"/>
          <w:szCs w:val="44"/>
          <w:lang w:val="en-US" w:eastAsia="zh-CN" w:bidi="ar"/>
        </w:rPr>
        <w:t>江苏省科技计划</w:t>
      </w:r>
      <w:r>
        <w:rPr>
          <w:rFonts w:hint="default" w:ascii="Times New Roman" w:hAnsi="Times New Roman" w:eastAsia="方正小标宋_GBK" w:cs="Times New Roman"/>
          <w:snapToGrid w:val="0"/>
          <w:kern w:val="0"/>
          <w:sz w:val="44"/>
          <w:szCs w:val="44"/>
          <w:lang w:val="en-US" w:eastAsia="zh-CN" w:bidi="ar"/>
        </w:rPr>
        <w:t>“</w:t>
      </w:r>
      <w:r>
        <w:rPr>
          <w:rFonts w:hint="eastAsia" w:ascii="Times New Roman" w:hAnsi="方正小标宋_GBK" w:eastAsia="方正小标宋_GBK" w:cs="方正小标宋_GBK"/>
          <w:snapToGrid w:val="0"/>
          <w:kern w:val="0"/>
          <w:sz w:val="44"/>
          <w:szCs w:val="44"/>
          <w:lang w:val="en-US" w:eastAsia="zh-CN" w:bidi="ar"/>
        </w:rPr>
        <w:t>揭榜挂帅</w:t>
      </w:r>
      <w:r>
        <w:rPr>
          <w:rFonts w:hint="default" w:ascii="Times New Roman" w:hAnsi="Times New Roman" w:eastAsia="方正小标宋_GBK" w:cs="Times New Roman"/>
          <w:snapToGrid w:val="0"/>
          <w:kern w:val="0"/>
          <w:sz w:val="44"/>
          <w:szCs w:val="44"/>
          <w:lang w:val="en-US" w:eastAsia="zh-CN" w:bidi="ar"/>
        </w:rPr>
        <w:t>”</w:t>
      </w:r>
      <w:r>
        <w:rPr>
          <w:rFonts w:hint="eastAsia" w:ascii="Times New Roman" w:hAnsi="方正小标宋_GBK" w:eastAsia="方正小标宋_GBK" w:cs="方正小标宋_GBK"/>
          <w:snapToGrid w:val="0"/>
          <w:kern w:val="0"/>
          <w:sz w:val="44"/>
          <w:szCs w:val="44"/>
          <w:lang w:val="en-US" w:eastAsia="zh-CN" w:bidi="ar"/>
        </w:rPr>
        <w:t>项目</w:t>
      </w:r>
    </w:p>
    <w:p w14:paraId="30B7BE95">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0"/>
        <w:jc w:val="center"/>
        <w:textAlignment w:val="auto"/>
        <w:rPr>
          <w:rFonts w:eastAsia="方正小标宋_GBK"/>
          <w:sz w:val="44"/>
          <w:szCs w:val="44"/>
          <w:lang w:val="en-US"/>
        </w:rPr>
      </w:pPr>
      <w:r>
        <w:rPr>
          <w:rFonts w:hint="eastAsia" w:ascii="Times New Roman" w:hAnsi="方正小标宋_GBK" w:eastAsia="方正小标宋_GBK" w:cs="方正小标宋_GBK"/>
          <w:snapToGrid w:val="0"/>
          <w:kern w:val="0"/>
          <w:sz w:val="44"/>
          <w:szCs w:val="44"/>
          <w:lang w:val="en-US" w:eastAsia="zh-CN" w:bidi="ar"/>
        </w:rPr>
        <w:t>工作指引（试行）</w:t>
      </w:r>
    </w:p>
    <w:p w14:paraId="0C5E268A">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0"/>
        <w:jc w:val="center"/>
        <w:textAlignment w:val="auto"/>
        <w:rPr>
          <w:rFonts w:eastAsia="方正楷体_GBK"/>
          <w:szCs w:val="32"/>
          <w:lang w:val="en-US"/>
        </w:rPr>
      </w:pPr>
      <w:r>
        <w:rPr>
          <w:rFonts w:hint="eastAsia" w:ascii="Times New Roman" w:hAnsi="方正楷体_GBK" w:eastAsia="方正楷体_GBK" w:cs="方正楷体_GBK"/>
          <w:snapToGrid w:val="0"/>
          <w:kern w:val="0"/>
          <w:sz w:val="32"/>
          <w:szCs w:val="32"/>
          <w:lang w:val="en-US" w:eastAsia="zh-CN" w:bidi="ar"/>
        </w:rPr>
        <w:t>（</w:t>
      </w:r>
      <w:r>
        <w:rPr>
          <w:rFonts w:hint="eastAsia" w:hAnsi="方正楷体_GBK" w:eastAsia="方正楷体_GBK" w:cs="方正楷体_GBK"/>
          <w:snapToGrid w:val="0"/>
          <w:kern w:val="0"/>
          <w:sz w:val="32"/>
          <w:szCs w:val="32"/>
          <w:lang w:val="en-US" w:eastAsia="zh-CN" w:bidi="ar"/>
        </w:rPr>
        <w:t>征求意见</w:t>
      </w:r>
      <w:r>
        <w:rPr>
          <w:rFonts w:hint="eastAsia" w:ascii="Times New Roman" w:hAnsi="方正楷体_GBK" w:eastAsia="方正楷体_GBK" w:cs="方正楷体_GBK"/>
          <w:snapToGrid w:val="0"/>
          <w:kern w:val="0"/>
          <w:sz w:val="32"/>
          <w:szCs w:val="32"/>
          <w:lang w:val="en-US" w:eastAsia="zh-CN" w:bidi="ar"/>
        </w:rPr>
        <w:t>稿）</w:t>
      </w:r>
    </w:p>
    <w:p w14:paraId="364423D8">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24"/>
        <w:jc w:val="center"/>
        <w:textAlignment w:val="auto"/>
        <w:rPr>
          <w:rFonts w:eastAsia="方正小标宋_GBK"/>
          <w:sz w:val="44"/>
          <w:szCs w:val="44"/>
          <w:lang w:val="en-US"/>
        </w:rPr>
      </w:pPr>
    </w:p>
    <w:p w14:paraId="104A35F0">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0"/>
        <w:jc w:val="center"/>
        <w:textAlignment w:val="auto"/>
        <w:rPr>
          <w:rFonts w:eastAsia="方正黑体_GBK"/>
          <w:szCs w:val="32"/>
          <w:lang w:val="en-US"/>
        </w:rPr>
      </w:pPr>
      <w:r>
        <w:rPr>
          <w:rFonts w:hint="eastAsia" w:ascii="Times New Roman" w:hAnsi="方正黑体_GBK" w:eastAsia="方正黑体_GBK" w:cs="方正黑体_GBK"/>
          <w:snapToGrid w:val="0"/>
          <w:kern w:val="0"/>
          <w:sz w:val="32"/>
          <w:szCs w:val="32"/>
          <w:lang w:val="en-US" w:eastAsia="zh-CN" w:bidi="ar"/>
        </w:rPr>
        <w:t>第一章</w:t>
      </w:r>
      <w:r>
        <w:rPr>
          <w:rFonts w:hint="default" w:ascii="Times New Roman" w:hAnsi="Times New Roman" w:eastAsia="方正黑体_GBK" w:cs="Times New Roman"/>
          <w:snapToGrid w:val="0"/>
          <w:kern w:val="0"/>
          <w:sz w:val="32"/>
          <w:szCs w:val="32"/>
          <w:lang w:val="en-US" w:eastAsia="zh-CN" w:bidi="ar"/>
        </w:rPr>
        <w:t xml:space="preserve">  </w:t>
      </w:r>
      <w:r>
        <w:rPr>
          <w:rFonts w:hint="eastAsia" w:ascii="Times New Roman" w:hAnsi="方正黑体_GBK" w:eastAsia="方正黑体_GBK" w:cs="方正黑体_GBK"/>
          <w:snapToGrid w:val="0"/>
          <w:kern w:val="0"/>
          <w:sz w:val="32"/>
          <w:szCs w:val="32"/>
          <w:lang w:val="en-US" w:eastAsia="zh-CN" w:bidi="ar"/>
        </w:rPr>
        <w:t>总</w:t>
      </w:r>
      <w:r>
        <w:rPr>
          <w:rFonts w:hint="default" w:ascii="Times New Roman" w:hAnsi="Times New Roman" w:eastAsia="方正黑体_GBK" w:cs="Times New Roman"/>
          <w:snapToGrid w:val="0"/>
          <w:kern w:val="0"/>
          <w:sz w:val="32"/>
          <w:szCs w:val="32"/>
          <w:lang w:val="en-US" w:eastAsia="zh-CN" w:bidi="ar"/>
        </w:rPr>
        <w:t xml:space="preserve"> </w:t>
      </w:r>
      <w:r>
        <w:rPr>
          <w:rFonts w:hint="eastAsia" w:ascii="Times New Roman" w:hAnsi="方正黑体_GBK" w:eastAsia="方正黑体_GBK" w:cs="方正黑体_GBK"/>
          <w:snapToGrid w:val="0"/>
          <w:kern w:val="0"/>
          <w:sz w:val="32"/>
          <w:szCs w:val="32"/>
          <w:lang w:val="en-US" w:eastAsia="zh-CN" w:bidi="ar"/>
        </w:rPr>
        <w:t>则</w:t>
      </w:r>
    </w:p>
    <w:p w14:paraId="5BD37B26">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eastAsia" w:ascii="Times New Roman" w:hAnsi="方正黑体_GBK" w:eastAsia="方正黑体_GBK" w:cs="方正黑体_GBK"/>
          <w:snapToGrid w:val="0"/>
          <w:kern w:val="0"/>
          <w:sz w:val="32"/>
          <w:szCs w:val="32"/>
          <w:lang w:val="en-US" w:eastAsia="zh-CN" w:bidi="ar"/>
        </w:rPr>
        <w:t>第一条</w:t>
      </w:r>
      <w:r>
        <w:rPr>
          <w:rFonts w:hint="default" w:ascii="Times New Roman" w:hAnsi="Times New Roman" w:eastAsia="方正仿宋_GBK" w:cs="Times New Roman"/>
          <w:snapToGrid w:val="0"/>
          <w:kern w:val="0"/>
          <w:sz w:val="32"/>
          <w:szCs w:val="32"/>
          <w:lang w:val="en-US" w:eastAsia="zh-CN" w:bidi="ar"/>
        </w:rPr>
        <w:t xml:space="preserve">  </w:t>
      </w:r>
      <w:r>
        <w:rPr>
          <w:rFonts w:hint="eastAsia" w:ascii="Times New Roman" w:hAnsi="方正仿宋_GBK" w:eastAsia="方正仿宋_GBK" w:cs="方正仿宋_GBK"/>
          <w:snapToGrid w:val="0"/>
          <w:kern w:val="0"/>
          <w:sz w:val="32"/>
          <w:szCs w:val="32"/>
          <w:lang w:val="en-US" w:eastAsia="zh-CN" w:bidi="ar"/>
        </w:rPr>
        <w:t>为进一步优化省科技计划项目组织机制，统筹强化关键核心技术攻关，深入推进</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揭榜挂帅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攻关模式，着力破解制约我省产业创新发展的重大科技难题，为打造具有全球影响力的产业科技创新中心和科技强省建设提供有力支撑，根据省科技计划项目管理有关规定，制定本工作指引。</w:t>
      </w:r>
    </w:p>
    <w:p w14:paraId="21A60C8F">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eastAsia" w:ascii="Times New Roman" w:hAnsi="方正黑体_GBK" w:eastAsia="方正黑体_GBK" w:cs="方正黑体_GBK"/>
          <w:snapToGrid w:val="0"/>
          <w:kern w:val="0"/>
          <w:sz w:val="32"/>
          <w:szCs w:val="32"/>
          <w:lang w:val="en-US" w:eastAsia="zh-CN" w:bidi="ar"/>
        </w:rPr>
        <w:t>第二条</w:t>
      </w:r>
      <w:r>
        <w:rPr>
          <w:rFonts w:hint="default" w:ascii="Times New Roman" w:hAnsi="Times New Roman" w:eastAsia="方正仿宋_GBK" w:cs="Times New Roman"/>
          <w:snapToGrid w:val="0"/>
          <w:kern w:val="0"/>
          <w:sz w:val="32"/>
          <w:szCs w:val="32"/>
          <w:lang w:val="en-US" w:eastAsia="zh-CN" w:bidi="ar"/>
        </w:rPr>
        <w:t xml:space="preserve">  </w:t>
      </w:r>
      <w:r>
        <w:rPr>
          <w:rFonts w:hint="eastAsia" w:ascii="Times New Roman" w:hAnsi="方正仿宋_GBK" w:eastAsia="方正仿宋_GBK" w:cs="方正仿宋_GBK"/>
          <w:snapToGrid w:val="0"/>
          <w:kern w:val="0"/>
          <w:sz w:val="32"/>
          <w:szCs w:val="32"/>
          <w:lang w:val="en-US" w:eastAsia="zh-CN" w:bidi="ar"/>
        </w:rPr>
        <w:t>本工作指引所称</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揭榜挂帅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项目，是指</w:t>
      </w:r>
      <w:bookmarkStart w:id="1" w:name="OLE_LINK24"/>
      <w:bookmarkStart w:id="2" w:name="OLE_LINK23"/>
      <w:r>
        <w:rPr>
          <w:rFonts w:hint="eastAsia" w:ascii="Times New Roman" w:hAnsi="方正仿宋_GBK" w:eastAsia="方正仿宋_GBK" w:cs="方正仿宋_GBK"/>
          <w:snapToGrid w:val="0"/>
          <w:kern w:val="0"/>
          <w:sz w:val="32"/>
          <w:szCs w:val="32"/>
          <w:lang w:val="en-US" w:eastAsia="zh-CN" w:bidi="ar"/>
        </w:rPr>
        <w:t>需求目标清晰、应用导向鲜明、最终用户明确，</w:t>
      </w:r>
      <w:bookmarkEnd w:id="1"/>
      <w:bookmarkEnd w:id="2"/>
      <w:r>
        <w:rPr>
          <w:rFonts w:hint="eastAsia" w:hAnsi="方正仿宋_GBK" w:cs="方正仿宋_GBK"/>
          <w:snapToGrid w:val="0"/>
          <w:kern w:val="0"/>
          <w:sz w:val="32"/>
          <w:szCs w:val="32"/>
          <w:lang w:val="en-US" w:eastAsia="zh-CN" w:bidi="ar"/>
        </w:rPr>
        <w:t>由省科技厅</w:t>
      </w:r>
      <w:r>
        <w:rPr>
          <w:rFonts w:hint="eastAsia" w:ascii="Times New Roman" w:hAnsi="方正仿宋_GBK" w:eastAsia="方正仿宋_GBK" w:cs="方正仿宋_GBK"/>
          <w:snapToGrid w:val="0"/>
          <w:kern w:val="0"/>
          <w:sz w:val="32"/>
          <w:szCs w:val="32"/>
          <w:lang w:val="en-US" w:eastAsia="zh-CN" w:bidi="ar"/>
        </w:rPr>
        <w:t>通过公开张榜、揭榜评审等</w:t>
      </w:r>
      <w:r>
        <w:rPr>
          <w:rFonts w:hint="eastAsia" w:hAnsi="方正仿宋_GBK" w:cs="方正仿宋_GBK"/>
          <w:snapToGrid w:val="0"/>
          <w:kern w:val="0"/>
          <w:sz w:val="32"/>
          <w:szCs w:val="32"/>
          <w:lang w:val="en-US" w:eastAsia="zh-CN" w:bidi="ar"/>
        </w:rPr>
        <w:t>方式组织实施</w:t>
      </w:r>
      <w:r>
        <w:rPr>
          <w:rFonts w:hint="eastAsia" w:ascii="Times New Roman" w:hAnsi="方正仿宋_GBK" w:eastAsia="方正仿宋_GBK" w:cs="方正仿宋_GBK"/>
          <w:snapToGrid w:val="0"/>
          <w:kern w:val="0"/>
          <w:sz w:val="32"/>
          <w:szCs w:val="32"/>
          <w:lang w:val="en-US" w:eastAsia="zh-CN" w:bidi="ar"/>
        </w:rPr>
        <w:t>的科技计划项目。</w:t>
      </w:r>
    </w:p>
    <w:p w14:paraId="733685C9">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eastAsia" w:ascii="Times New Roman" w:hAnsi="方正黑体_GBK" w:eastAsia="方正黑体_GBK" w:cs="方正黑体_GBK"/>
          <w:snapToGrid w:val="0"/>
          <w:kern w:val="0"/>
          <w:sz w:val="32"/>
          <w:szCs w:val="32"/>
          <w:lang w:val="en-US" w:eastAsia="zh-CN" w:bidi="ar"/>
        </w:rPr>
        <w:t>第三条</w:t>
      </w:r>
      <w:r>
        <w:rPr>
          <w:rFonts w:hint="default" w:ascii="Times New Roman" w:hAnsi="Times New Roman" w:eastAsia="方正仿宋_GBK" w:cs="Times New Roman"/>
          <w:snapToGrid w:val="0"/>
          <w:kern w:val="0"/>
          <w:sz w:val="32"/>
          <w:szCs w:val="32"/>
          <w:lang w:val="en-US" w:eastAsia="zh-CN" w:bidi="ar"/>
        </w:rPr>
        <w:t xml:space="preserve">  “</w:t>
      </w:r>
      <w:r>
        <w:rPr>
          <w:rFonts w:hint="eastAsia" w:ascii="Times New Roman" w:hAnsi="方正仿宋_GBK" w:eastAsia="方正仿宋_GBK" w:cs="方正仿宋_GBK"/>
          <w:snapToGrid w:val="0"/>
          <w:kern w:val="0"/>
          <w:sz w:val="32"/>
          <w:szCs w:val="32"/>
          <w:lang w:val="en-US" w:eastAsia="zh-CN" w:bidi="ar"/>
        </w:rPr>
        <w:t>揭榜挂帅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项目应紧紧围绕国家和我省战略亟需，坚持目标导向和需求导向，</w:t>
      </w:r>
      <w:bookmarkStart w:id="3" w:name="OLE_LINK25"/>
      <w:bookmarkStart w:id="4" w:name="OLE_LINK26"/>
      <w:r>
        <w:rPr>
          <w:rFonts w:hint="eastAsia" w:ascii="Times New Roman" w:hAnsi="方正仿宋_GBK" w:eastAsia="方正仿宋_GBK" w:cs="方正仿宋_GBK"/>
          <w:snapToGrid w:val="0"/>
          <w:kern w:val="0"/>
          <w:sz w:val="32"/>
          <w:szCs w:val="32"/>
          <w:lang w:val="en-US" w:eastAsia="zh-CN" w:bidi="ar"/>
        </w:rPr>
        <w:t>聚焦培育壮大战略新兴产业和未来产业</w:t>
      </w:r>
      <w:r>
        <w:rPr>
          <w:rFonts w:hint="eastAsia" w:hAnsi="方正仿宋_GBK" w:cs="方正仿宋_GBK"/>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按照</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不设门槛、充分赋权、压实责任、限时攻关</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的总体要求，充分调动和整合各方优势创新资源，通过竞争择优方式，遴选最优团队开展关键核心技术攻关，集中力量攻克重大科技难题</w:t>
      </w:r>
      <w:bookmarkEnd w:id="3"/>
      <w:bookmarkEnd w:id="4"/>
      <w:r>
        <w:rPr>
          <w:rFonts w:hint="eastAsia" w:ascii="Times New Roman" w:hAnsi="方正仿宋_GBK" w:eastAsia="方正仿宋_GBK" w:cs="方正仿宋_GBK"/>
          <w:snapToGrid w:val="0"/>
          <w:kern w:val="0"/>
          <w:sz w:val="32"/>
          <w:szCs w:val="32"/>
          <w:lang w:val="en-US" w:eastAsia="zh-CN" w:bidi="ar"/>
        </w:rPr>
        <w:t>。</w:t>
      </w:r>
    </w:p>
    <w:p w14:paraId="789D180A">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24"/>
        <w:jc w:val="center"/>
        <w:textAlignment w:val="auto"/>
        <w:rPr>
          <w:rFonts w:eastAsia="方正黑体_GBK"/>
          <w:szCs w:val="32"/>
          <w:lang w:val="en-US"/>
        </w:rPr>
      </w:pPr>
      <w:r>
        <w:rPr>
          <w:rFonts w:hint="default" w:ascii="Times New Roman" w:hAnsi="Times New Roman" w:eastAsia="方正黑体_GBK" w:cs="Times New Roman"/>
          <w:snapToGrid w:val="0"/>
          <w:kern w:val="0"/>
          <w:sz w:val="32"/>
          <w:szCs w:val="32"/>
          <w:lang w:val="en-US" w:eastAsia="zh-CN" w:bidi="ar"/>
        </w:rPr>
        <w:t xml:space="preserve"> </w:t>
      </w:r>
    </w:p>
    <w:p w14:paraId="21191AF4">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24"/>
        <w:jc w:val="center"/>
        <w:textAlignment w:val="auto"/>
        <w:rPr>
          <w:rFonts w:eastAsia="方正黑体_GBK"/>
          <w:szCs w:val="32"/>
          <w:lang w:val="en-US"/>
        </w:rPr>
      </w:pPr>
      <w:r>
        <w:rPr>
          <w:rFonts w:hint="eastAsia" w:ascii="Times New Roman" w:hAnsi="方正黑体_GBK" w:eastAsia="方正黑体_GBK" w:cs="方正黑体_GBK"/>
          <w:snapToGrid w:val="0"/>
          <w:kern w:val="0"/>
          <w:sz w:val="32"/>
          <w:szCs w:val="32"/>
          <w:lang w:val="en-US" w:eastAsia="zh-CN" w:bidi="ar"/>
        </w:rPr>
        <w:t>第二章</w:t>
      </w:r>
      <w:r>
        <w:rPr>
          <w:rFonts w:hint="default" w:ascii="Times New Roman" w:hAnsi="Times New Roman" w:eastAsia="方正黑体_GBK" w:cs="Times New Roman"/>
          <w:snapToGrid w:val="0"/>
          <w:kern w:val="0"/>
          <w:sz w:val="32"/>
          <w:szCs w:val="32"/>
          <w:lang w:val="en-US" w:eastAsia="zh-CN" w:bidi="ar"/>
        </w:rPr>
        <w:t xml:space="preserve">  </w:t>
      </w:r>
      <w:r>
        <w:rPr>
          <w:rFonts w:hint="eastAsia" w:ascii="Times New Roman" w:hAnsi="方正黑体_GBK" w:eastAsia="方正黑体_GBK" w:cs="方正黑体_GBK"/>
          <w:snapToGrid w:val="0"/>
          <w:kern w:val="0"/>
          <w:sz w:val="32"/>
          <w:szCs w:val="32"/>
          <w:lang w:val="en-US" w:eastAsia="zh-CN" w:bidi="ar"/>
        </w:rPr>
        <w:t>管理职责</w:t>
      </w:r>
    </w:p>
    <w:p w14:paraId="5CAF86A6">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eastAsia" w:ascii="Times New Roman" w:hAnsi="方正黑体_GBK" w:eastAsia="方正黑体_GBK" w:cs="方正黑体_GBK"/>
          <w:snapToGrid w:val="0"/>
          <w:kern w:val="0"/>
          <w:sz w:val="32"/>
          <w:szCs w:val="32"/>
          <w:lang w:val="en-US" w:eastAsia="zh-CN" w:bidi="ar"/>
        </w:rPr>
        <w:t>第四条</w:t>
      </w:r>
      <w:r>
        <w:rPr>
          <w:rFonts w:hint="default" w:ascii="Times New Roman" w:hAnsi="Times New Roman" w:eastAsia="方正仿宋_GBK" w:cs="Times New Roman"/>
          <w:snapToGrid w:val="0"/>
          <w:kern w:val="0"/>
          <w:sz w:val="32"/>
          <w:szCs w:val="32"/>
          <w:lang w:val="en-US" w:eastAsia="zh-CN" w:bidi="ar"/>
        </w:rPr>
        <w:t xml:space="preserve">  </w:t>
      </w:r>
      <w:r>
        <w:rPr>
          <w:rFonts w:hint="eastAsia" w:ascii="Times New Roman" w:hAnsi="方正仿宋_GBK" w:eastAsia="方正仿宋_GBK" w:cs="方正仿宋_GBK"/>
          <w:snapToGrid w:val="0"/>
          <w:kern w:val="0"/>
          <w:sz w:val="32"/>
          <w:szCs w:val="32"/>
          <w:lang w:val="en-US" w:eastAsia="zh-CN" w:bidi="ar"/>
        </w:rPr>
        <w:t>省科技厅负责研究制定</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揭榜挂帅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制度规范，遴选技术需求和编制榜单，组织张榜、揭榜、评审和验收，督促项目承担单位推进项目实施，开展项目实施及经费使用的监督检查等。</w:t>
      </w:r>
    </w:p>
    <w:p w14:paraId="4E00484F">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rFonts w:eastAsia="宋体"/>
          <w:szCs w:val="32"/>
          <w:lang w:val="en-US"/>
        </w:rPr>
      </w:pPr>
      <w:r>
        <w:rPr>
          <w:rFonts w:hint="eastAsia" w:ascii="Times New Roman" w:hAnsi="方正黑体_GBK" w:eastAsia="方正黑体_GBK" w:cs="方正黑体_GBK"/>
          <w:snapToGrid w:val="0"/>
          <w:kern w:val="0"/>
          <w:sz w:val="32"/>
          <w:szCs w:val="32"/>
          <w:lang w:val="en-US" w:eastAsia="zh-CN" w:bidi="ar"/>
        </w:rPr>
        <w:t>第五条</w:t>
      </w:r>
      <w:r>
        <w:rPr>
          <w:rFonts w:hint="default" w:ascii="Times New Roman" w:hAnsi="Times New Roman" w:eastAsia="方正仿宋_GBK" w:cs="Times New Roman"/>
          <w:snapToGrid w:val="0"/>
          <w:kern w:val="0"/>
          <w:sz w:val="32"/>
          <w:szCs w:val="32"/>
          <w:lang w:val="en-US" w:eastAsia="zh-CN" w:bidi="ar"/>
        </w:rPr>
        <w:t xml:space="preserve">  </w:t>
      </w:r>
      <w:r>
        <w:rPr>
          <w:rFonts w:hint="eastAsia" w:ascii="Times New Roman" w:hAnsi="方正仿宋_GBK" w:eastAsia="方正仿宋_GBK" w:cs="方正仿宋_GBK"/>
          <w:snapToGrid w:val="0"/>
          <w:kern w:val="0"/>
          <w:sz w:val="32"/>
          <w:szCs w:val="32"/>
          <w:lang w:val="en-US" w:eastAsia="zh-CN" w:bidi="ar"/>
        </w:rPr>
        <w:t>项目主管部门负责本地区（部门）、本单位</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揭榜挂帅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项目申报的审核推荐、实施管理和经费监管，督促项目承担单位及负责人按期实施和完成项目。协助或受省科技厅委托开展项目检查、评估、验收和绩效评价以及其他与项目管理监督有关的工作等。</w:t>
      </w:r>
    </w:p>
    <w:p w14:paraId="00D69781">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eastAsia" w:ascii="Times New Roman" w:hAnsi="方正黑体_GBK" w:eastAsia="方正黑体_GBK" w:cs="方正黑体_GBK"/>
          <w:snapToGrid w:val="0"/>
          <w:kern w:val="0"/>
          <w:sz w:val="32"/>
          <w:szCs w:val="32"/>
          <w:lang w:val="en-US" w:eastAsia="zh-CN" w:bidi="ar"/>
        </w:rPr>
        <w:t>第六条</w:t>
      </w:r>
      <w:r>
        <w:rPr>
          <w:rFonts w:hint="default" w:ascii="Times New Roman" w:hAnsi="Times New Roman" w:eastAsia="方正仿宋_GBK" w:cs="Times New Roman"/>
          <w:snapToGrid w:val="0"/>
          <w:kern w:val="0"/>
          <w:sz w:val="32"/>
          <w:szCs w:val="32"/>
          <w:lang w:val="en-US" w:eastAsia="zh-CN" w:bidi="ar"/>
        </w:rPr>
        <w:t xml:space="preserve">  </w:t>
      </w:r>
      <w:r>
        <w:rPr>
          <w:rFonts w:hint="eastAsia" w:ascii="Times New Roman" w:hAnsi="方正仿宋_GBK" w:eastAsia="方正仿宋_GBK" w:cs="方正仿宋_GBK"/>
          <w:snapToGrid w:val="0"/>
          <w:kern w:val="0"/>
          <w:sz w:val="32"/>
          <w:szCs w:val="32"/>
          <w:lang w:val="en-US" w:eastAsia="zh-CN" w:bidi="ar"/>
        </w:rPr>
        <w:t>项目管理专业机构受省科技厅委托，具体</w:t>
      </w:r>
      <w:r>
        <w:rPr>
          <w:rFonts w:hint="eastAsia" w:hAnsi="方正仿宋_GBK" w:cs="方正仿宋_GBK"/>
          <w:snapToGrid w:val="0"/>
          <w:kern w:val="0"/>
          <w:sz w:val="32"/>
          <w:szCs w:val="32"/>
          <w:lang w:val="en-US" w:eastAsia="zh-CN" w:bidi="ar"/>
        </w:rPr>
        <w:t>承担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揭榜挂帅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项目申报受理、立项评审、过程管理、监督检查、综合绩效评价等工作。</w:t>
      </w:r>
    </w:p>
    <w:p w14:paraId="027EAC58">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eastAsia" w:ascii="Times New Roman" w:hAnsi="方正黑体_GBK" w:eastAsia="方正黑体_GBK" w:cs="方正黑体_GBK"/>
          <w:snapToGrid w:val="0"/>
          <w:kern w:val="0"/>
          <w:sz w:val="32"/>
          <w:szCs w:val="32"/>
          <w:lang w:val="en-US" w:eastAsia="zh-CN" w:bidi="ar"/>
        </w:rPr>
        <w:t>第七条</w:t>
      </w:r>
      <w:r>
        <w:rPr>
          <w:rFonts w:hint="default" w:ascii="Times New Roman" w:hAnsi="Times New Roman" w:eastAsia="方正仿宋_GBK" w:cs="Times New Roman"/>
          <w:snapToGrid w:val="0"/>
          <w:kern w:val="0"/>
          <w:sz w:val="32"/>
          <w:szCs w:val="32"/>
          <w:lang w:val="en-US" w:eastAsia="zh-CN" w:bidi="ar"/>
        </w:rPr>
        <w:t xml:space="preserve">  </w:t>
      </w:r>
      <w:r>
        <w:rPr>
          <w:rFonts w:hint="eastAsia" w:ascii="Times New Roman" w:hAnsi="方正仿宋_GBK" w:eastAsia="方正仿宋_GBK" w:cs="方正仿宋_GBK"/>
          <w:snapToGrid w:val="0"/>
          <w:kern w:val="0"/>
          <w:sz w:val="32"/>
          <w:szCs w:val="32"/>
          <w:lang w:val="en-US" w:eastAsia="zh-CN" w:bidi="ar"/>
        </w:rPr>
        <w:t>项目承担单位即揭榜单位，是项目组织实施的责任主体，应按照合同约定要求，限时完成目标任务。严格执行省科技计划各项管理规定，建立健全内部管理制度，落实项目实施配套条件，依法依规使用项目经费，及时报告重要变更事项。</w:t>
      </w:r>
    </w:p>
    <w:p w14:paraId="5E7AEBFD">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default" w:ascii="Times New Roman" w:hAnsi="Times New Roman" w:eastAsia="方正仿宋_GBK" w:cs="Times New Roman"/>
          <w:snapToGrid w:val="0"/>
          <w:kern w:val="0"/>
          <w:sz w:val="32"/>
          <w:szCs w:val="32"/>
          <w:lang w:val="en-US" w:eastAsia="zh-CN" w:bidi="ar"/>
        </w:rPr>
        <w:t xml:space="preserve"> </w:t>
      </w:r>
    </w:p>
    <w:p w14:paraId="746413A7">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24"/>
        <w:jc w:val="center"/>
        <w:textAlignment w:val="auto"/>
        <w:rPr>
          <w:rFonts w:eastAsia="方正黑体_GBK"/>
          <w:szCs w:val="32"/>
          <w:lang w:val="en-US"/>
        </w:rPr>
      </w:pPr>
      <w:r>
        <w:rPr>
          <w:rFonts w:hint="eastAsia" w:ascii="Times New Roman" w:hAnsi="方正黑体_GBK" w:eastAsia="方正黑体_GBK" w:cs="方正黑体_GBK"/>
          <w:snapToGrid w:val="0"/>
          <w:kern w:val="0"/>
          <w:sz w:val="32"/>
          <w:szCs w:val="32"/>
          <w:lang w:val="en-US" w:eastAsia="zh-CN" w:bidi="ar"/>
        </w:rPr>
        <w:t>第三章</w:t>
      </w:r>
      <w:r>
        <w:rPr>
          <w:rFonts w:hint="default" w:ascii="Times New Roman" w:hAnsi="Times New Roman" w:eastAsia="方正黑体_GBK" w:cs="Times New Roman"/>
          <w:snapToGrid w:val="0"/>
          <w:kern w:val="0"/>
          <w:sz w:val="32"/>
          <w:szCs w:val="32"/>
          <w:lang w:val="en-US" w:eastAsia="zh-CN" w:bidi="ar"/>
        </w:rPr>
        <w:t xml:space="preserve">  </w:t>
      </w:r>
      <w:bookmarkStart w:id="5" w:name="OLE_LINK27"/>
      <w:r>
        <w:rPr>
          <w:rFonts w:hint="eastAsia" w:ascii="Times New Roman" w:hAnsi="方正黑体_GBK" w:eastAsia="方正黑体_GBK" w:cs="方正黑体_GBK"/>
          <w:snapToGrid w:val="0"/>
          <w:kern w:val="0"/>
          <w:sz w:val="32"/>
          <w:szCs w:val="32"/>
          <w:lang w:val="en-US" w:eastAsia="zh-CN" w:bidi="ar"/>
        </w:rPr>
        <w:t>榜单编制</w:t>
      </w:r>
      <w:bookmarkStart w:id="6" w:name="OLE_LINK16"/>
      <w:bookmarkStart w:id="7" w:name="OLE_LINK15"/>
      <w:r>
        <w:rPr>
          <w:rFonts w:hint="eastAsia" w:ascii="Times New Roman" w:hAnsi="方正黑体_GBK" w:eastAsia="方正黑体_GBK" w:cs="方正黑体_GBK"/>
          <w:snapToGrid w:val="0"/>
          <w:kern w:val="0"/>
          <w:sz w:val="32"/>
          <w:szCs w:val="32"/>
          <w:lang w:val="en-US" w:eastAsia="zh-CN" w:bidi="ar"/>
        </w:rPr>
        <w:t>、发布和揭榜</w:t>
      </w:r>
      <w:bookmarkEnd w:id="5"/>
      <w:bookmarkEnd w:id="6"/>
      <w:bookmarkEnd w:id="7"/>
    </w:p>
    <w:p w14:paraId="49E6608D">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eastAsia" w:ascii="Times New Roman" w:hAnsi="方正黑体_GBK" w:eastAsia="方正黑体_GBK" w:cs="方正黑体_GBK"/>
          <w:snapToGrid w:val="0"/>
          <w:kern w:val="0"/>
          <w:sz w:val="32"/>
          <w:szCs w:val="32"/>
          <w:lang w:val="en-US" w:eastAsia="zh-CN" w:bidi="ar"/>
        </w:rPr>
        <w:t>第八条</w:t>
      </w:r>
      <w:r>
        <w:rPr>
          <w:rFonts w:hint="default" w:ascii="Times New Roman" w:hAnsi="Times New Roman" w:eastAsia="方正仿宋_GBK" w:cs="Times New Roman"/>
          <w:snapToGrid w:val="0"/>
          <w:kern w:val="0"/>
          <w:sz w:val="32"/>
          <w:szCs w:val="32"/>
          <w:lang w:val="en-US" w:eastAsia="zh-CN" w:bidi="ar"/>
        </w:rPr>
        <w:t xml:space="preserve">  </w:t>
      </w:r>
      <w:r>
        <w:rPr>
          <w:rFonts w:hint="eastAsia" w:ascii="Times New Roman" w:hAnsi="方正仿宋_GBK" w:eastAsia="方正仿宋_GBK" w:cs="方正仿宋_GBK"/>
          <w:snapToGrid w:val="0"/>
          <w:kern w:val="0"/>
          <w:sz w:val="32"/>
          <w:szCs w:val="32"/>
          <w:lang w:val="en-US" w:eastAsia="zh-CN" w:bidi="ar"/>
        </w:rPr>
        <w:t>省科技厅在广泛需求征集、科学调研论证基础上，围绕打造具有全球影响力的产业科技创新中心目标任务，综合研判重点产业行业发展和技术发展趋势，凝练产业创新亟需解决的共性技术难题，经专家论证并充分听取各方意见，会商省财政厅后，编制形成榜单。</w:t>
      </w:r>
    </w:p>
    <w:p w14:paraId="4A453F1B">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eastAsia" w:ascii="Times New Roman" w:hAnsi="方正仿宋_GBK" w:eastAsia="方正仿宋_GBK" w:cs="方正仿宋_GBK"/>
          <w:snapToGrid w:val="0"/>
          <w:kern w:val="0"/>
          <w:sz w:val="32"/>
          <w:szCs w:val="32"/>
          <w:lang w:val="en-US" w:eastAsia="zh-CN" w:bidi="ar"/>
        </w:rPr>
        <w:t>强化企业创新主体地位，发挥企业</w:t>
      </w:r>
      <w:r>
        <w:rPr>
          <w:rFonts w:hint="default" w:ascii="Times New Roman" w:hAnsi="Times New Roman" w:eastAsia="方正仿宋_GBK" w:cs="Times New Roman"/>
          <w:snapToGrid w:val="0"/>
          <w:kern w:val="0"/>
          <w:sz w:val="32"/>
          <w:szCs w:val="32"/>
          <w:lang w:val="en-US" w:eastAsia="zh-CN" w:bidi="ar"/>
        </w:rPr>
        <w:t>“</w:t>
      </w:r>
      <w:bookmarkStart w:id="8" w:name="OLE_LINK34"/>
      <w:bookmarkStart w:id="9" w:name="OLE_LINK35"/>
      <w:r>
        <w:rPr>
          <w:rFonts w:hint="eastAsia" w:ascii="Times New Roman" w:hAnsi="方正仿宋_GBK" w:eastAsia="方正仿宋_GBK" w:cs="方正仿宋_GBK"/>
          <w:snapToGrid w:val="0"/>
          <w:kern w:val="0"/>
          <w:sz w:val="32"/>
          <w:szCs w:val="32"/>
          <w:lang w:val="en-US" w:eastAsia="zh-CN" w:bidi="ar"/>
        </w:rPr>
        <w:t>出题者</w:t>
      </w:r>
      <w:bookmarkEnd w:id="8"/>
      <w:bookmarkEnd w:id="9"/>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作用，鼓励企业面向产业创新需求，与高校院所和科研机构共同凝练技术难题，作为省科技厅编制</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揭榜挂帅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榜单重要来源。原则上技术榜单应有明确的技术需求方和具体应用场景。</w:t>
      </w:r>
    </w:p>
    <w:p w14:paraId="267AB96F">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eastAsia" w:ascii="Times New Roman" w:hAnsi="方正黑体_GBK" w:eastAsia="方正黑体_GBK" w:cs="方正黑体_GBK"/>
          <w:snapToGrid w:val="0"/>
          <w:kern w:val="0"/>
          <w:sz w:val="32"/>
          <w:szCs w:val="32"/>
          <w:lang w:val="en-US" w:eastAsia="zh-CN" w:bidi="ar"/>
        </w:rPr>
        <w:t>第九条</w:t>
      </w:r>
      <w:r>
        <w:rPr>
          <w:rFonts w:hint="default" w:ascii="Times New Roman" w:hAnsi="Times New Roman" w:eastAsia="方正黑体_GBK" w:cs="Times New Roman"/>
          <w:snapToGrid w:val="0"/>
          <w:kern w:val="0"/>
          <w:sz w:val="32"/>
          <w:szCs w:val="32"/>
          <w:lang w:val="en-US" w:eastAsia="zh-CN" w:bidi="ar"/>
        </w:rPr>
        <w:t xml:space="preserve"> </w:t>
      </w:r>
      <w:r>
        <w:rPr>
          <w:rFonts w:hint="default" w:ascii="Times New Roman" w:hAnsi="Times New Roman" w:eastAsia="方正仿宋_GBK" w:cs="Times New Roman"/>
          <w:snapToGrid w:val="0"/>
          <w:kern w:val="0"/>
          <w:sz w:val="32"/>
          <w:szCs w:val="32"/>
          <w:lang w:val="en-US" w:eastAsia="zh-CN" w:bidi="ar"/>
        </w:rPr>
        <w:t xml:space="preserve"> </w:t>
      </w:r>
      <w:r>
        <w:rPr>
          <w:rFonts w:hint="eastAsia" w:ascii="Times New Roman" w:hAnsi="方正仿宋_GBK" w:eastAsia="方正仿宋_GBK" w:cs="方正仿宋_GBK"/>
          <w:snapToGrid w:val="0"/>
          <w:kern w:val="0"/>
          <w:sz w:val="32"/>
          <w:szCs w:val="32"/>
          <w:lang w:val="en-US" w:eastAsia="zh-CN" w:bidi="ar"/>
        </w:rPr>
        <w:t>鼓励</w:t>
      </w:r>
      <w:r>
        <w:rPr>
          <w:rFonts w:hint="eastAsia" w:hAnsi="方正仿宋_GBK" w:cs="方正仿宋_GBK"/>
          <w:snapToGrid w:val="0"/>
          <w:kern w:val="0"/>
          <w:sz w:val="32"/>
          <w:szCs w:val="32"/>
          <w:lang w:val="en-US" w:eastAsia="zh-CN" w:bidi="ar"/>
        </w:rPr>
        <w:t>有能力的</w:t>
      </w:r>
      <w:r>
        <w:rPr>
          <w:rFonts w:hint="eastAsia" w:ascii="Times New Roman" w:hAnsi="方正仿宋_GBK" w:eastAsia="方正仿宋_GBK" w:cs="方正仿宋_GBK"/>
          <w:snapToGrid w:val="0"/>
          <w:kern w:val="0"/>
          <w:sz w:val="32"/>
          <w:szCs w:val="32"/>
          <w:lang w:val="en-US" w:eastAsia="zh-CN" w:bidi="ar"/>
        </w:rPr>
        <w:t>科技企业与省科技厅联合出资实施</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揭榜挂帅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技术攻关，由企业</w:t>
      </w:r>
      <w:r>
        <w:rPr>
          <w:rFonts w:hint="eastAsia" w:hAnsi="方正仿宋_GBK" w:cs="方正仿宋_GBK"/>
          <w:snapToGrid w:val="0"/>
          <w:kern w:val="0"/>
          <w:sz w:val="32"/>
          <w:szCs w:val="32"/>
          <w:lang w:val="en-US" w:eastAsia="zh-CN" w:bidi="ar"/>
        </w:rPr>
        <w:t>牵头</w:t>
      </w:r>
      <w:r>
        <w:rPr>
          <w:rFonts w:hint="eastAsia" w:ascii="Times New Roman" w:hAnsi="方正仿宋_GBK" w:eastAsia="方正仿宋_GBK" w:cs="方正仿宋_GBK"/>
          <w:snapToGrid w:val="0"/>
          <w:kern w:val="0"/>
          <w:sz w:val="32"/>
          <w:szCs w:val="32"/>
          <w:lang w:val="en-US" w:eastAsia="zh-CN" w:bidi="ar"/>
        </w:rPr>
        <w:t>编制技术榜单，经科技厅组织专家论证后，择优纳入省科技计划</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揭榜挂帅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项目指南予以部署（该类企业和项目以下分别简称为出题企业和企业出题项目）。</w:t>
      </w:r>
    </w:p>
    <w:p w14:paraId="0A6042FF">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eastAsia" w:ascii="Times New Roman" w:hAnsi="方正黑体_GBK" w:eastAsia="方正黑体_GBK" w:cs="方正黑体_GBK"/>
          <w:snapToGrid w:val="0"/>
          <w:kern w:val="0"/>
          <w:sz w:val="32"/>
          <w:szCs w:val="32"/>
          <w:lang w:val="en-US" w:eastAsia="zh-CN" w:bidi="ar"/>
        </w:rPr>
        <w:t>第十条</w:t>
      </w:r>
      <w:r>
        <w:rPr>
          <w:rFonts w:hint="default" w:ascii="Times New Roman" w:hAnsi="Times New Roman" w:eastAsia="方正黑体_GBK" w:cs="Times New Roman"/>
          <w:snapToGrid w:val="0"/>
          <w:kern w:val="0"/>
          <w:sz w:val="32"/>
          <w:szCs w:val="32"/>
          <w:lang w:val="en-US" w:eastAsia="zh-CN" w:bidi="ar"/>
        </w:rPr>
        <w:t xml:space="preserve"> </w:t>
      </w:r>
      <w:r>
        <w:rPr>
          <w:rFonts w:hint="default" w:ascii="Times New Roman" w:hAnsi="Times New Roman" w:eastAsia="方正仿宋_GBK" w:cs="Times New Roman"/>
          <w:snapToGrid w:val="0"/>
          <w:kern w:val="0"/>
          <w:sz w:val="32"/>
          <w:szCs w:val="32"/>
          <w:lang w:val="en-US" w:eastAsia="zh-CN" w:bidi="ar"/>
        </w:rPr>
        <w:t xml:space="preserve"> “</w:t>
      </w:r>
      <w:r>
        <w:rPr>
          <w:rFonts w:hint="eastAsia" w:ascii="Times New Roman" w:hAnsi="方正仿宋_GBK" w:eastAsia="方正仿宋_GBK" w:cs="方正仿宋_GBK"/>
          <w:snapToGrid w:val="0"/>
          <w:kern w:val="0"/>
          <w:sz w:val="32"/>
          <w:szCs w:val="32"/>
          <w:lang w:val="en-US" w:eastAsia="zh-CN" w:bidi="ar"/>
        </w:rPr>
        <w:t>揭榜挂帅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项目榜单以相关省科技计划项目指南形式，通过</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江苏数字科技平台</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、科技厅官方网站等渠道发布。榜单应明确任务内容、考核指标、成果交付要求、实施周期、资助经费、出资方式等。</w:t>
      </w:r>
    </w:p>
    <w:p w14:paraId="76C7B89E">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kern w:val="2"/>
          <w:szCs w:val="32"/>
          <w:lang w:val="en-US"/>
        </w:rPr>
      </w:pPr>
      <w:r>
        <w:rPr>
          <w:rFonts w:hint="eastAsia" w:ascii="Times New Roman" w:hAnsi="方正仿宋_GBK" w:eastAsia="方正仿宋_GBK" w:cs="方正仿宋_GBK"/>
          <w:snapToGrid w:val="0"/>
          <w:kern w:val="0"/>
          <w:sz w:val="32"/>
          <w:szCs w:val="32"/>
          <w:lang w:val="en-US" w:eastAsia="zh-CN" w:bidi="ar"/>
        </w:rPr>
        <w:t>坚持唯求实效，以能否解决问题为衡量标准，对揭榜单位和项目负责人不设注册时间、行业、职称等限制。</w:t>
      </w:r>
    </w:p>
    <w:p w14:paraId="3AA4D3D1">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rFonts w:eastAsia="方正黑体_GBK"/>
          <w:kern w:val="2"/>
          <w:szCs w:val="32"/>
          <w:lang w:val="en-US"/>
        </w:rPr>
      </w:pPr>
      <w:r>
        <w:rPr>
          <w:rFonts w:hint="eastAsia" w:ascii="Times New Roman" w:hAnsi="方正黑体_GBK" w:eastAsia="方正黑体_GBK" w:cs="方正黑体_GBK"/>
          <w:snapToGrid w:val="0"/>
          <w:kern w:val="0"/>
          <w:sz w:val="32"/>
          <w:szCs w:val="32"/>
          <w:lang w:val="en-US" w:eastAsia="zh-CN" w:bidi="ar"/>
        </w:rPr>
        <w:t>第十一条</w:t>
      </w:r>
      <w:r>
        <w:rPr>
          <w:rFonts w:hint="default" w:ascii="Times New Roman" w:hAnsi="Times New Roman" w:eastAsia="方正仿宋_GBK" w:cs="Times New Roman"/>
          <w:snapToGrid w:val="0"/>
          <w:kern w:val="0"/>
          <w:sz w:val="32"/>
          <w:szCs w:val="32"/>
          <w:lang w:val="en-US" w:eastAsia="zh-CN" w:bidi="ar"/>
        </w:rPr>
        <w:t xml:space="preserve">  </w:t>
      </w:r>
      <w:r>
        <w:rPr>
          <w:rFonts w:hint="eastAsia" w:ascii="Times New Roman" w:hAnsi="方正仿宋_GBK" w:eastAsia="方正仿宋_GBK" w:cs="方正仿宋_GBK"/>
          <w:snapToGrid w:val="0"/>
          <w:color w:val="333333"/>
          <w:kern w:val="0"/>
          <w:sz w:val="32"/>
          <w:szCs w:val="32"/>
          <w:shd w:val="clear" w:fill="FFFFFF"/>
          <w:lang w:val="en-US" w:eastAsia="zh-CN" w:bidi="ar"/>
        </w:rPr>
        <w:t>揭榜单位原则上应为江苏省境内具有独立法人资格的企事业单位、高校院所等，</w:t>
      </w:r>
      <w:r>
        <w:rPr>
          <w:rFonts w:hint="eastAsia" w:ascii="Times New Roman" w:hAnsi="方正仿宋_GBK" w:eastAsia="方正仿宋_GBK" w:cs="方正仿宋_GBK"/>
          <w:snapToGrid w:val="0"/>
          <w:kern w:val="0"/>
          <w:sz w:val="32"/>
          <w:szCs w:val="32"/>
          <w:lang w:val="en-US" w:eastAsia="zh-CN" w:bidi="ar"/>
        </w:rPr>
        <w:t>支持企业组建创新联合体联合申报，牵头开展任务攻关，促进企业主导的产学研融合发展。</w:t>
      </w:r>
      <w:r>
        <w:rPr>
          <w:rFonts w:hint="eastAsia" w:ascii="Times New Roman" w:hAnsi="方正仿宋_GBK" w:eastAsia="方正仿宋_GBK" w:cs="方正仿宋_GBK"/>
          <w:snapToGrid w:val="0"/>
          <w:color w:val="333333"/>
          <w:kern w:val="0"/>
          <w:sz w:val="32"/>
          <w:szCs w:val="32"/>
          <w:shd w:val="clear" w:fill="FFFFFF"/>
          <w:lang w:val="en-US" w:eastAsia="zh-CN" w:bidi="ar"/>
        </w:rPr>
        <w:t>企业出题项目揭榜单位不受地域限制，鼓励国内高水平科研单位（团队）或企业积极申报。</w:t>
      </w:r>
    </w:p>
    <w:p w14:paraId="0807DE82">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eastAsia" w:ascii="Times New Roman" w:hAnsi="方正黑体_GBK" w:eastAsia="方正黑体_GBK" w:cs="方正黑体_GBK"/>
          <w:snapToGrid w:val="0"/>
          <w:kern w:val="0"/>
          <w:sz w:val="32"/>
          <w:szCs w:val="32"/>
          <w:lang w:val="en-US" w:eastAsia="zh-CN" w:bidi="ar"/>
        </w:rPr>
        <w:t>第十二条</w:t>
      </w:r>
      <w:r>
        <w:rPr>
          <w:rFonts w:hint="default" w:ascii="Times New Roman" w:hAnsi="Times New Roman" w:eastAsia="方正仿宋_GBK" w:cs="Times New Roman"/>
          <w:snapToGrid w:val="0"/>
          <w:kern w:val="0"/>
          <w:sz w:val="32"/>
          <w:szCs w:val="32"/>
          <w:lang w:val="en-US" w:eastAsia="zh-CN" w:bidi="ar"/>
        </w:rPr>
        <w:t xml:space="preserve">  </w:t>
      </w:r>
      <w:r>
        <w:rPr>
          <w:rFonts w:hint="eastAsia" w:ascii="Times New Roman" w:hAnsi="方正仿宋_GBK" w:eastAsia="方正仿宋_GBK" w:cs="方正仿宋_GBK"/>
          <w:snapToGrid w:val="0"/>
          <w:kern w:val="0"/>
          <w:sz w:val="32"/>
          <w:szCs w:val="32"/>
          <w:lang w:val="en-US" w:eastAsia="zh-CN" w:bidi="ar"/>
        </w:rPr>
        <w:t>除符合指南要求的其他条件外，揭榜单位和项目负责人还应符合以下要求：</w:t>
      </w:r>
    </w:p>
    <w:p w14:paraId="2B1E9433">
      <w:pPr>
        <w:keepNext w:val="0"/>
        <w:keepLines w:val="0"/>
        <w:pageBreakBefore w:val="0"/>
        <w:widowControl w:val="0"/>
        <w:numPr>
          <w:ilvl w:val="0"/>
          <w:numId w:val="1"/>
        </w:numPr>
        <w:suppressLineNumbers w:val="0"/>
        <w:kinsoku/>
        <w:wordWrap/>
        <w:topLinePunct w:val="0"/>
        <w:autoSpaceDE/>
        <w:autoSpaceDN w:val="0"/>
        <w:bidi w:val="0"/>
        <w:snapToGrid/>
        <w:spacing w:before="0" w:beforeAutospacing="0" w:afterAutospacing="0" w:line="590" w:lineRule="exact"/>
        <w:ind w:left="0" w:right="0" w:firstLine="640"/>
        <w:jc w:val="both"/>
        <w:textAlignment w:val="auto"/>
        <w:rPr>
          <w:color w:val="333333"/>
          <w:szCs w:val="32"/>
          <w:shd w:val="clear" w:fill="FFFFFF"/>
          <w:lang w:val="en-US"/>
        </w:rPr>
      </w:pPr>
      <w:r>
        <w:rPr>
          <w:rFonts w:hint="eastAsia" w:ascii="Times New Roman" w:hAnsi="方正仿宋_GBK" w:eastAsia="方正仿宋_GBK" w:cs="方正仿宋_GBK"/>
          <w:snapToGrid w:val="0"/>
          <w:color w:val="333333"/>
          <w:kern w:val="0"/>
          <w:sz w:val="32"/>
          <w:szCs w:val="32"/>
          <w:shd w:val="clear" w:fill="FFFFFF"/>
          <w:lang w:val="en-US" w:eastAsia="zh-CN" w:bidi="ar"/>
        </w:rPr>
        <w:t>具备实施项目所需的科研能力和科研队伍，在揭榜的项目领域具有较强的技术储备，掌握项目实施所需的知识产权。</w:t>
      </w:r>
    </w:p>
    <w:p w14:paraId="1C2014E2">
      <w:pPr>
        <w:keepNext w:val="0"/>
        <w:keepLines w:val="0"/>
        <w:pageBreakBefore w:val="0"/>
        <w:widowControl w:val="0"/>
        <w:numPr>
          <w:ilvl w:val="0"/>
          <w:numId w:val="1"/>
        </w:numPr>
        <w:suppressLineNumbers w:val="0"/>
        <w:kinsoku/>
        <w:wordWrap/>
        <w:topLinePunct w:val="0"/>
        <w:autoSpaceDE/>
        <w:autoSpaceDN w:val="0"/>
        <w:bidi w:val="0"/>
        <w:snapToGrid/>
        <w:spacing w:before="0" w:beforeAutospacing="0" w:afterAutospacing="0" w:line="590" w:lineRule="exact"/>
        <w:ind w:left="0" w:right="0" w:firstLine="632" w:firstLineChars="200"/>
        <w:jc w:val="both"/>
        <w:textAlignment w:val="auto"/>
        <w:rPr>
          <w:szCs w:val="32"/>
          <w:lang w:val="en-US"/>
        </w:rPr>
      </w:pPr>
      <w:r>
        <w:rPr>
          <w:rFonts w:hint="eastAsia" w:ascii="Times New Roman" w:hAnsi="方正仿宋_GBK" w:eastAsia="方正仿宋_GBK" w:cs="方正仿宋_GBK"/>
          <w:snapToGrid w:val="0"/>
          <w:color w:val="333333"/>
          <w:kern w:val="0"/>
          <w:sz w:val="32"/>
          <w:szCs w:val="32"/>
          <w:shd w:val="clear" w:fill="FFFFFF"/>
          <w:lang w:val="en-US" w:eastAsia="zh-CN" w:bidi="ar"/>
        </w:rPr>
        <w:t>具有良好的科研诚信和社会信用，未被列入严重失信主体名单，近三年内无不良信用记录或重大违法违规行为。</w:t>
      </w:r>
      <w:r>
        <w:rPr>
          <w:rFonts w:hint="default" w:ascii="Times New Roman" w:hAnsi="Times New Roman" w:eastAsia="方正仿宋_GBK" w:cs="Times New Roman"/>
          <w:snapToGrid w:val="0"/>
          <w:kern w:val="0"/>
          <w:sz w:val="32"/>
          <w:szCs w:val="32"/>
          <w:lang w:val="en-US" w:eastAsia="zh-CN" w:bidi="ar"/>
        </w:rPr>
        <w:t xml:space="preserve">  </w:t>
      </w:r>
    </w:p>
    <w:p w14:paraId="4825050D">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24"/>
        <w:jc w:val="both"/>
        <w:textAlignment w:val="auto"/>
        <w:rPr>
          <w:rFonts w:eastAsia="方正黑体_GBK"/>
          <w:szCs w:val="32"/>
          <w:lang w:val="en-US"/>
        </w:rPr>
      </w:pPr>
      <w:r>
        <w:rPr>
          <w:rFonts w:hint="default" w:ascii="Times New Roman" w:hAnsi="Times New Roman" w:eastAsia="方正仿宋_GBK" w:cs="Times New Roman"/>
          <w:snapToGrid w:val="0"/>
          <w:kern w:val="0"/>
          <w:sz w:val="32"/>
          <w:szCs w:val="32"/>
          <w:lang w:val="en-US" w:eastAsia="zh-CN" w:bidi="ar"/>
        </w:rPr>
        <w:t xml:space="preserve">3. </w:t>
      </w:r>
      <w:r>
        <w:rPr>
          <w:rFonts w:hint="eastAsia" w:ascii="Times New Roman" w:hAnsi="方正仿宋_GBK" w:eastAsia="方正仿宋_GBK" w:cs="方正仿宋_GBK"/>
          <w:snapToGrid w:val="0"/>
          <w:kern w:val="0"/>
          <w:sz w:val="32"/>
          <w:szCs w:val="32"/>
          <w:lang w:val="en-US" w:eastAsia="zh-CN" w:bidi="ar"/>
        </w:rPr>
        <w:t>对于企业出题项目，出题企业以及可能影响公平公正申报立项和验收项目的关联单位或科研人员不得参与揭榜。</w:t>
      </w:r>
    </w:p>
    <w:p w14:paraId="716F49CC">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24"/>
        <w:jc w:val="center"/>
        <w:textAlignment w:val="auto"/>
        <w:rPr>
          <w:rFonts w:eastAsia="方正黑体_GBK"/>
          <w:szCs w:val="32"/>
          <w:lang w:val="en-US"/>
        </w:rPr>
      </w:pPr>
    </w:p>
    <w:p w14:paraId="14B1E244">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leftChars="0" w:right="0" w:firstLine="0" w:firstLineChars="0"/>
        <w:jc w:val="center"/>
        <w:textAlignment w:val="auto"/>
        <w:rPr>
          <w:rFonts w:eastAsia="方正黑体_GBK"/>
          <w:szCs w:val="32"/>
          <w:lang w:val="en-US"/>
        </w:rPr>
      </w:pPr>
      <w:r>
        <w:rPr>
          <w:rFonts w:hint="eastAsia" w:ascii="Times New Roman" w:hAnsi="方正黑体_GBK" w:eastAsia="方正黑体_GBK" w:cs="方正黑体_GBK"/>
          <w:snapToGrid w:val="0"/>
          <w:kern w:val="0"/>
          <w:sz w:val="32"/>
          <w:szCs w:val="32"/>
          <w:lang w:val="en-US" w:eastAsia="zh-CN" w:bidi="ar"/>
        </w:rPr>
        <w:t>第四章</w:t>
      </w:r>
      <w:r>
        <w:rPr>
          <w:rFonts w:hint="default" w:ascii="Times New Roman" w:hAnsi="Times New Roman" w:eastAsia="方正黑体_GBK" w:cs="Times New Roman"/>
          <w:snapToGrid w:val="0"/>
          <w:kern w:val="0"/>
          <w:sz w:val="32"/>
          <w:szCs w:val="32"/>
          <w:lang w:val="en-US" w:eastAsia="zh-CN" w:bidi="ar"/>
        </w:rPr>
        <w:t xml:space="preserve">  </w:t>
      </w:r>
      <w:bookmarkStart w:id="10" w:name="OLE_LINK17"/>
      <w:bookmarkStart w:id="11" w:name="OLE_LINK28"/>
      <w:bookmarkStart w:id="12" w:name="OLE_LINK18"/>
      <w:r>
        <w:rPr>
          <w:rFonts w:hint="eastAsia" w:ascii="Times New Roman" w:hAnsi="方正黑体_GBK" w:eastAsia="方正黑体_GBK" w:cs="方正黑体_GBK"/>
          <w:snapToGrid w:val="0"/>
          <w:kern w:val="0"/>
          <w:sz w:val="32"/>
          <w:szCs w:val="32"/>
          <w:lang w:val="en-US" w:eastAsia="zh-CN" w:bidi="ar"/>
        </w:rPr>
        <w:t>评审立项</w:t>
      </w:r>
      <w:bookmarkEnd w:id="10"/>
      <w:bookmarkEnd w:id="11"/>
      <w:bookmarkEnd w:id="12"/>
    </w:p>
    <w:p w14:paraId="544654E0">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eastAsia" w:ascii="Times New Roman" w:hAnsi="方正黑体_GBK" w:eastAsia="方正黑体_GBK" w:cs="方正黑体_GBK"/>
          <w:snapToGrid w:val="0"/>
          <w:kern w:val="0"/>
          <w:sz w:val="32"/>
          <w:szCs w:val="32"/>
          <w:lang w:val="en-US" w:eastAsia="zh-CN" w:bidi="ar"/>
        </w:rPr>
        <w:t>第十三条</w:t>
      </w:r>
      <w:r>
        <w:rPr>
          <w:rFonts w:hint="default" w:ascii="Times New Roman" w:hAnsi="Times New Roman" w:eastAsia="方正黑体_GBK" w:cs="Times New Roman"/>
          <w:snapToGrid w:val="0"/>
          <w:kern w:val="0"/>
          <w:sz w:val="32"/>
          <w:szCs w:val="32"/>
          <w:lang w:val="en-US" w:eastAsia="zh-CN" w:bidi="ar"/>
        </w:rPr>
        <w:t xml:space="preserve"> </w:t>
      </w:r>
      <w:r>
        <w:rPr>
          <w:rFonts w:hint="default" w:ascii="Times New Roman" w:hAnsi="Times New Roman" w:eastAsia="方正仿宋_GBK" w:cs="Times New Roman"/>
          <w:snapToGrid w:val="0"/>
          <w:kern w:val="0"/>
          <w:sz w:val="32"/>
          <w:szCs w:val="32"/>
          <w:lang w:val="en-US" w:eastAsia="zh-CN" w:bidi="ar"/>
        </w:rPr>
        <w:t xml:space="preserve"> </w:t>
      </w:r>
      <w:r>
        <w:rPr>
          <w:rFonts w:hint="eastAsia" w:ascii="Times New Roman" w:hAnsi="方正仿宋_GBK" w:eastAsia="方正仿宋_GBK" w:cs="方正仿宋_GBK"/>
          <w:snapToGrid w:val="0"/>
          <w:kern w:val="0"/>
          <w:sz w:val="32"/>
          <w:szCs w:val="32"/>
          <w:lang w:val="en-US" w:eastAsia="zh-CN" w:bidi="ar"/>
        </w:rPr>
        <w:t>省科技厅依据省科技计划项目管理办法和立项工作操作规程等规定，对通过形式审查的</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揭榜挂帅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项目申报材料，按照评审工作方案组织开展立项评审。</w:t>
      </w:r>
    </w:p>
    <w:p w14:paraId="6AF74D86">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bookmarkStart w:id="13" w:name="OLE_LINK2"/>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揭榜挂帅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项目评审原则上采取视频或会议答辩论证方式，对于有</w:t>
      </w:r>
      <w:r>
        <w:rPr>
          <w:rFonts w:hint="default" w:ascii="Times New Roman" w:hAnsi="Times New Roman" w:eastAsia="方正仿宋_GBK" w:cs="Times New Roman"/>
          <w:snapToGrid w:val="0"/>
          <w:kern w:val="0"/>
          <w:sz w:val="32"/>
          <w:szCs w:val="32"/>
          <w:lang w:val="en-US" w:eastAsia="zh-CN" w:bidi="ar"/>
        </w:rPr>
        <w:t>2</w:t>
      </w:r>
      <w:r>
        <w:rPr>
          <w:rFonts w:hint="eastAsia" w:ascii="Times New Roman" w:hAnsi="方正仿宋_GBK" w:eastAsia="方正仿宋_GBK" w:cs="方正仿宋_GBK"/>
          <w:snapToGrid w:val="0"/>
          <w:kern w:val="0"/>
          <w:sz w:val="32"/>
          <w:szCs w:val="32"/>
          <w:lang w:val="en-US" w:eastAsia="zh-CN" w:bidi="ar"/>
        </w:rPr>
        <w:t>支及以上团队申报的</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揭榜挂帅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项目，采用竞争性论证方式进行</w:t>
      </w:r>
      <w:bookmarkEnd w:id="13"/>
      <w:r>
        <w:rPr>
          <w:rFonts w:hint="eastAsia" w:ascii="Times New Roman" w:hAnsi="方正仿宋_GBK" w:eastAsia="方正仿宋_GBK" w:cs="方正仿宋_GBK"/>
          <w:snapToGrid w:val="0"/>
          <w:kern w:val="0"/>
          <w:sz w:val="32"/>
          <w:szCs w:val="32"/>
          <w:lang w:val="en-US" w:eastAsia="zh-CN" w:bidi="ar"/>
        </w:rPr>
        <w:t>，包括</w:t>
      </w:r>
      <w:bookmarkStart w:id="14" w:name="OLE_LINK3"/>
      <w:bookmarkStart w:id="15" w:name="OLE_LINK4"/>
      <w:r>
        <w:rPr>
          <w:rFonts w:hint="eastAsia" w:ascii="Times New Roman" w:hAnsi="方正仿宋_GBK" w:eastAsia="方正仿宋_GBK" w:cs="方正仿宋_GBK"/>
          <w:snapToGrid w:val="0"/>
          <w:kern w:val="0"/>
          <w:sz w:val="32"/>
          <w:szCs w:val="32"/>
          <w:lang w:val="en-US" w:eastAsia="zh-CN" w:bidi="ar"/>
        </w:rPr>
        <w:t>负责人汇报与专家质询、揭榜团队互相质询和总结陈词等环节，最后专家组讨论形成答辩论证意见</w:t>
      </w:r>
      <w:bookmarkEnd w:id="14"/>
      <w:bookmarkEnd w:id="15"/>
      <w:r>
        <w:rPr>
          <w:rFonts w:hint="eastAsia" w:ascii="Times New Roman" w:hAnsi="方正仿宋_GBK" w:eastAsia="方正仿宋_GBK" w:cs="方正仿宋_GBK"/>
          <w:snapToGrid w:val="0"/>
          <w:kern w:val="0"/>
          <w:sz w:val="32"/>
          <w:szCs w:val="32"/>
          <w:lang w:val="en-US" w:eastAsia="zh-CN" w:bidi="ar"/>
        </w:rPr>
        <w:t>。省科技厅依据专家组意见制定现场考察方案，对拟立项目进行现场考察。答辩论证和现场考察每个项目组评审专家原则上不少于</w:t>
      </w:r>
      <w:r>
        <w:rPr>
          <w:rFonts w:hint="default" w:ascii="Times New Roman" w:hAnsi="Times New Roman" w:eastAsia="方正仿宋_GBK" w:cs="Times New Roman"/>
          <w:snapToGrid w:val="0"/>
          <w:kern w:val="0"/>
          <w:sz w:val="32"/>
          <w:szCs w:val="32"/>
          <w:lang w:val="en-US" w:eastAsia="zh-CN" w:bidi="ar"/>
        </w:rPr>
        <w:t>5</w:t>
      </w:r>
      <w:r>
        <w:rPr>
          <w:rFonts w:hint="eastAsia" w:ascii="Times New Roman" w:hAnsi="方正仿宋_GBK" w:eastAsia="方正仿宋_GBK" w:cs="方正仿宋_GBK"/>
          <w:snapToGrid w:val="0"/>
          <w:kern w:val="0"/>
          <w:sz w:val="32"/>
          <w:szCs w:val="32"/>
          <w:lang w:val="en-US" w:eastAsia="zh-CN" w:bidi="ar"/>
        </w:rPr>
        <w:t>人，其中企业专家不少于</w:t>
      </w:r>
      <w:r>
        <w:rPr>
          <w:rFonts w:hint="default" w:ascii="Times New Roman" w:hAnsi="Times New Roman" w:eastAsia="方正仿宋_GBK" w:cs="Times New Roman"/>
          <w:snapToGrid w:val="0"/>
          <w:kern w:val="0"/>
          <w:sz w:val="32"/>
          <w:szCs w:val="32"/>
          <w:lang w:val="en-US" w:eastAsia="zh-CN" w:bidi="ar"/>
        </w:rPr>
        <w:t>2</w:t>
      </w:r>
      <w:r>
        <w:rPr>
          <w:rFonts w:hint="eastAsia" w:ascii="Times New Roman" w:hAnsi="方正仿宋_GBK" w:eastAsia="方正仿宋_GBK" w:cs="方正仿宋_GBK"/>
          <w:snapToGrid w:val="0"/>
          <w:kern w:val="0"/>
          <w:sz w:val="32"/>
          <w:szCs w:val="32"/>
          <w:lang w:val="en-US" w:eastAsia="zh-CN" w:bidi="ar"/>
        </w:rPr>
        <w:t>人。</w:t>
      </w:r>
    </w:p>
    <w:p w14:paraId="3711A557">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eastAsia" w:ascii="Times New Roman" w:hAnsi="方正仿宋_GBK" w:eastAsia="方正仿宋_GBK" w:cs="方正仿宋_GBK"/>
          <w:snapToGrid w:val="0"/>
          <w:kern w:val="0"/>
          <w:sz w:val="32"/>
          <w:szCs w:val="32"/>
          <w:lang w:val="en-US" w:eastAsia="zh-CN" w:bidi="ar"/>
        </w:rPr>
        <w:t>企业出题项目评审工作原则上由出题企业制</w:t>
      </w:r>
      <w:r>
        <w:rPr>
          <w:rFonts w:hint="eastAsia" w:hAnsi="方正仿宋_GBK" w:cs="方正仿宋_GBK"/>
          <w:snapToGrid w:val="0"/>
          <w:kern w:val="0"/>
          <w:sz w:val="32"/>
          <w:szCs w:val="32"/>
          <w:lang w:val="en-US" w:eastAsia="zh-CN" w:bidi="ar"/>
        </w:rPr>
        <w:t>订</w:t>
      </w:r>
      <w:r>
        <w:rPr>
          <w:rFonts w:hint="eastAsia" w:ascii="Times New Roman" w:hAnsi="方正仿宋_GBK" w:eastAsia="方正仿宋_GBK" w:cs="方正仿宋_GBK"/>
          <w:snapToGrid w:val="0"/>
          <w:kern w:val="0"/>
          <w:sz w:val="32"/>
          <w:szCs w:val="32"/>
          <w:lang w:val="en-US" w:eastAsia="zh-CN" w:bidi="ar"/>
        </w:rPr>
        <w:t>评审工作方案并报科技厅审核通过后实施，评审前可与申报单位充分对接技术方案，形成比较评估意见，作为答辩论证的重要决策依据。</w:t>
      </w:r>
    </w:p>
    <w:p w14:paraId="7EE7867B">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eastAsia" w:ascii="Times New Roman" w:hAnsi="方正黑体_GBK" w:eastAsia="方正黑体_GBK" w:cs="方正黑体_GBK"/>
          <w:snapToGrid w:val="0"/>
          <w:kern w:val="0"/>
          <w:sz w:val="32"/>
          <w:szCs w:val="32"/>
          <w:lang w:val="en-US" w:eastAsia="zh-CN" w:bidi="ar"/>
        </w:rPr>
        <w:t>第十四条</w:t>
      </w:r>
      <w:r>
        <w:rPr>
          <w:rFonts w:hint="default" w:ascii="Times New Roman" w:hAnsi="Times New Roman" w:eastAsia="方正黑体_GBK" w:cs="Times New Roman"/>
          <w:snapToGrid w:val="0"/>
          <w:kern w:val="0"/>
          <w:sz w:val="32"/>
          <w:szCs w:val="32"/>
          <w:lang w:val="en-US" w:eastAsia="zh-CN" w:bidi="ar"/>
        </w:rPr>
        <w:t xml:space="preserve"> </w:t>
      </w:r>
      <w:r>
        <w:rPr>
          <w:rFonts w:hint="default" w:ascii="Times New Roman" w:hAnsi="Times New Roman" w:eastAsia="方正仿宋_GBK" w:cs="Times New Roman"/>
          <w:snapToGrid w:val="0"/>
          <w:kern w:val="0"/>
          <w:sz w:val="32"/>
          <w:szCs w:val="32"/>
          <w:lang w:val="en-US" w:eastAsia="zh-CN" w:bidi="ar"/>
        </w:rPr>
        <w:t xml:space="preserve"> </w:t>
      </w:r>
      <w:r>
        <w:rPr>
          <w:rFonts w:hint="eastAsia" w:ascii="Times New Roman" w:hAnsi="方正仿宋_GBK" w:eastAsia="方正仿宋_GBK" w:cs="方正仿宋_GBK"/>
          <w:snapToGrid w:val="0"/>
          <w:kern w:val="0"/>
          <w:sz w:val="32"/>
          <w:szCs w:val="32"/>
          <w:lang w:val="en-US" w:eastAsia="zh-CN" w:bidi="ar"/>
        </w:rPr>
        <w:t>坚持</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宁缺毋滥、好中选优</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标准，原则上每条榜单任务立项支持</w:t>
      </w:r>
      <w:r>
        <w:rPr>
          <w:rFonts w:hint="default" w:ascii="Times New Roman" w:hAnsi="Times New Roman" w:eastAsia="方正仿宋_GBK" w:cs="Times New Roman"/>
          <w:snapToGrid w:val="0"/>
          <w:kern w:val="0"/>
          <w:sz w:val="32"/>
          <w:szCs w:val="32"/>
          <w:lang w:val="en-US" w:eastAsia="zh-CN" w:bidi="ar"/>
        </w:rPr>
        <w:t>1</w:t>
      </w:r>
      <w:r>
        <w:rPr>
          <w:rFonts w:hint="eastAsia" w:ascii="Times New Roman" w:hAnsi="方正仿宋_GBK" w:eastAsia="方正仿宋_GBK" w:cs="方正仿宋_GBK"/>
          <w:snapToGrid w:val="0"/>
          <w:kern w:val="0"/>
          <w:sz w:val="32"/>
          <w:szCs w:val="32"/>
          <w:lang w:val="en-US" w:eastAsia="zh-CN" w:bidi="ar"/>
        </w:rPr>
        <w:t>项。</w:t>
      </w:r>
      <w:bookmarkStart w:id="16" w:name="OLE_LINK14"/>
      <w:bookmarkStart w:id="17" w:name="OLE_LINK13"/>
      <w:r>
        <w:rPr>
          <w:rFonts w:hint="eastAsia" w:ascii="Times New Roman" w:hAnsi="方正仿宋_GBK" w:eastAsia="方正仿宋_GBK" w:cs="方正仿宋_GBK"/>
          <w:snapToGrid w:val="0"/>
          <w:kern w:val="0"/>
          <w:sz w:val="32"/>
          <w:szCs w:val="32"/>
          <w:lang w:val="en-US" w:eastAsia="zh-CN" w:bidi="ar"/>
        </w:rPr>
        <w:t>对于战略意义重大但研发风险高，或时限要求紧迫的攻关任务，可根据揭榜、评估或评审的实际情况，采取</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赛马制</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形式，</w:t>
      </w:r>
      <w:bookmarkStart w:id="18" w:name="OLE_LINK12"/>
      <w:bookmarkStart w:id="19" w:name="OLE_LINK11"/>
      <w:r>
        <w:rPr>
          <w:rFonts w:hint="eastAsia" w:ascii="Times New Roman" w:hAnsi="方正仿宋_GBK" w:eastAsia="方正仿宋_GBK" w:cs="方正仿宋_GBK"/>
          <w:snapToGrid w:val="0"/>
          <w:kern w:val="0"/>
          <w:sz w:val="32"/>
          <w:szCs w:val="32"/>
          <w:lang w:val="en-US" w:eastAsia="zh-CN" w:bidi="ar"/>
        </w:rPr>
        <w:t>面向不同技术路线同时支持多支研发团队平行攻关</w:t>
      </w:r>
      <w:bookmarkEnd w:id="16"/>
      <w:bookmarkEnd w:id="17"/>
      <w:bookmarkEnd w:id="18"/>
      <w:bookmarkEnd w:id="19"/>
      <w:r>
        <w:rPr>
          <w:rFonts w:hint="eastAsia" w:ascii="Times New Roman" w:hAnsi="方正仿宋_GBK" w:eastAsia="方正仿宋_GBK" w:cs="方正仿宋_GBK"/>
          <w:snapToGrid w:val="0"/>
          <w:kern w:val="0"/>
          <w:sz w:val="32"/>
          <w:szCs w:val="32"/>
          <w:lang w:val="en-US" w:eastAsia="zh-CN" w:bidi="ar"/>
        </w:rPr>
        <w:t>，实施过程中，分阶段开展</w:t>
      </w:r>
      <w:r>
        <w:rPr>
          <w:rFonts w:hint="eastAsia" w:hAnsi="方正仿宋_GBK" w:cs="方正仿宋_GBK"/>
          <w:snapToGrid w:val="0"/>
          <w:kern w:val="0"/>
          <w:sz w:val="32"/>
          <w:szCs w:val="32"/>
          <w:lang w:val="en-US" w:eastAsia="zh-CN" w:bidi="ar"/>
        </w:rPr>
        <w:t>“里程碑”</w:t>
      </w:r>
      <w:r>
        <w:rPr>
          <w:rFonts w:hint="eastAsia" w:ascii="Times New Roman" w:hAnsi="方正仿宋_GBK" w:eastAsia="方正仿宋_GBK" w:cs="方正仿宋_GBK"/>
          <w:snapToGrid w:val="0"/>
          <w:kern w:val="0"/>
          <w:sz w:val="32"/>
          <w:szCs w:val="32"/>
          <w:lang w:val="en-US" w:eastAsia="zh-CN" w:bidi="ar"/>
        </w:rPr>
        <w:t>考核，</w:t>
      </w:r>
      <w:r>
        <w:rPr>
          <w:rFonts w:hint="eastAsia" w:hAnsi="方正仿宋_GBK" w:cs="方正仿宋_GBK"/>
          <w:snapToGrid w:val="0"/>
          <w:kern w:val="0"/>
          <w:sz w:val="32"/>
          <w:szCs w:val="32"/>
          <w:lang w:val="en-US" w:eastAsia="zh-CN" w:bidi="ar"/>
        </w:rPr>
        <w:t>并</w:t>
      </w:r>
      <w:r>
        <w:rPr>
          <w:rFonts w:hint="eastAsia" w:ascii="Times New Roman" w:hAnsi="方正仿宋_GBK" w:eastAsia="方正仿宋_GBK" w:cs="方正仿宋_GBK"/>
          <w:snapToGrid w:val="0"/>
          <w:kern w:val="0"/>
          <w:sz w:val="32"/>
          <w:szCs w:val="32"/>
          <w:lang w:val="en-US" w:eastAsia="zh-CN" w:bidi="ar"/>
        </w:rPr>
        <w:t>根据考核情况</w:t>
      </w:r>
      <w:r>
        <w:rPr>
          <w:rFonts w:hint="eastAsia" w:hAnsi="方正仿宋_GBK" w:cs="方正仿宋_GBK"/>
          <w:snapToGrid w:val="0"/>
          <w:kern w:val="0"/>
          <w:sz w:val="32"/>
          <w:szCs w:val="32"/>
          <w:lang w:val="en-US" w:eastAsia="zh-CN" w:bidi="ar"/>
        </w:rPr>
        <w:t>决定</w:t>
      </w:r>
      <w:r>
        <w:rPr>
          <w:rFonts w:hint="eastAsia" w:ascii="Times New Roman" w:hAnsi="方正仿宋_GBK" w:eastAsia="方正仿宋_GBK" w:cs="方正仿宋_GBK"/>
          <w:snapToGrid w:val="0"/>
          <w:kern w:val="0"/>
          <w:sz w:val="32"/>
          <w:szCs w:val="32"/>
          <w:lang w:val="en-US" w:eastAsia="zh-CN" w:bidi="ar"/>
        </w:rPr>
        <w:t>后续资金支持。</w:t>
      </w:r>
    </w:p>
    <w:p w14:paraId="24DF1DB6">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eastAsia" w:ascii="Times New Roman" w:hAnsi="方正黑体_GBK" w:eastAsia="方正黑体_GBK" w:cs="方正黑体_GBK"/>
          <w:snapToGrid w:val="0"/>
          <w:kern w:val="0"/>
          <w:sz w:val="32"/>
          <w:szCs w:val="32"/>
          <w:lang w:val="en-US" w:eastAsia="zh-CN" w:bidi="ar"/>
        </w:rPr>
        <w:t>第十五条</w:t>
      </w:r>
      <w:r>
        <w:rPr>
          <w:rFonts w:hint="default" w:ascii="Times New Roman" w:hAnsi="Times New Roman" w:eastAsia="方正黑体_GBK" w:cs="Times New Roman"/>
          <w:snapToGrid w:val="0"/>
          <w:kern w:val="0"/>
          <w:sz w:val="32"/>
          <w:szCs w:val="32"/>
          <w:lang w:val="en-US" w:eastAsia="zh-CN" w:bidi="ar"/>
        </w:rPr>
        <w:t xml:space="preserve"> </w:t>
      </w:r>
      <w:r>
        <w:rPr>
          <w:rFonts w:hint="default" w:ascii="Times New Roman" w:hAnsi="Times New Roman" w:eastAsia="方正仿宋_GBK" w:cs="Times New Roman"/>
          <w:snapToGrid w:val="0"/>
          <w:kern w:val="0"/>
          <w:sz w:val="32"/>
          <w:szCs w:val="32"/>
          <w:lang w:val="en-US" w:eastAsia="zh-CN" w:bidi="ar"/>
        </w:rPr>
        <w:t xml:space="preserve"> “</w:t>
      </w:r>
      <w:r>
        <w:rPr>
          <w:rFonts w:hint="eastAsia" w:ascii="Times New Roman" w:hAnsi="方正仿宋_GBK" w:eastAsia="方正仿宋_GBK" w:cs="方正仿宋_GBK"/>
          <w:snapToGrid w:val="0"/>
          <w:kern w:val="0"/>
          <w:sz w:val="32"/>
          <w:szCs w:val="32"/>
          <w:lang w:val="en-US" w:eastAsia="zh-CN" w:bidi="ar"/>
        </w:rPr>
        <w:t>揭榜挂帅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项目按程序报批立项后，应及时签订项目合同，对阶段性目标任务、考核指标、经费拨付方式、成果归属、奖惩措施等进行具体约定</w:t>
      </w:r>
      <w:r>
        <w:rPr>
          <w:rFonts w:hint="eastAsia" w:hAnsi="方正仿宋_GBK" w:cs="方正仿宋_GBK"/>
          <w:snapToGrid w:val="0"/>
          <w:kern w:val="0"/>
          <w:sz w:val="32"/>
          <w:szCs w:val="32"/>
          <w:lang w:val="en-US" w:eastAsia="zh-CN" w:bidi="ar"/>
        </w:rPr>
        <w:t>，重大紧急攻关任务应签订</w:t>
      </w:r>
      <w:r>
        <w:rPr>
          <w:rFonts w:hint="eastAsia" w:ascii="Times New Roman" w:hAnsi="方正仿宋_GBK" w:eastAsia="方正仿宋_GBK" w:cs="方正仿宋_GBK"/>
          <w:snapToGrid w:val="0"/>
          <w:kern w:val="0"/>
          <w:sz w:val="32"/>
          <w:szCs w:val="32"/>
          <w:lang w:val="en-US" w:eastAsia="zh-CN" w:bidi="ar"/>
        </w:rPr>
        <w:t>军令状。其中企业出题项目由省科技厅与项目主管部门、出题企业和揭榜单位签订四方项目合同，其他项目由省科技厅与项目主管部门和揭榜单位签订三方项目合同。</w:t>
      </w:r>
    </w:p>
    <w:p w14:paraId="545FC6DA">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eastAsia" w:ascii="Times New Roman" w:hAnsi="方正黑体_GBK" w:eastAsia="方正黑体_GBK" w:cs="方正黑体_GBK"/>
          <w:snapToGrid w:val="0"/>
          <w:kern w:val="0"/>
          <w:sz w:val="32"/>
          <w:szCs w:val="32"/>
          <w:lang w:val="en-US" w:eastAsia="zh-CN" w:bidi="ar"/>
        </w:rPr>
        <w:t>第十六条</w:t>
      </w:r>
      <w:r>
        <w:rPr>
          <w:rFonts w:hint="default" w:ascii="Times New Roman" w:hAnsi="Times New Roman" w:eastAsia="方正黑体_GBK" w:cs="Times New Roman"/>
          <w:snapToGrid w:val="0"/>
          <w:kern w:val="0"/>
          <w:sz w:val="32"/>
          <w:szCs w:val="32"/>
          <w:lang w:val="en-US" w:eastAsia="zh-CN" w:bidi="ar"/>
        </w:rPr>
        <w:t xml:space="preserve"> </w:t>
      </w:r>
      <w:r>
        <w:rPr>
          <w:rFonts w:hint="default" w:ascii="Times New Roman" w:hAnsi="Times New Roman" w:eastAsia="方正仿宋_GBK" w:cs="Times New Roman"/>
          <w:snapToGrid w:val="0"/>
          <w:kern w:val="0"/>
          <w:sz w:val="32"/>
          <w:szCs w:val="32"/>
          <w:lang w:val="en-US" w:eastAsia="zh-CN" w:bidi="ar"/>
        </w:rPr>
        <w:t xml:space="preserve"> “</w:t>
      </w:r>
      <w:r>
        <w:rPr>
          <w:rFonts w:hint="eastAsia" w:ascii="Times New Roman" w:hAnsi="方正仿宋_GBK" w:eastAsia="方正仿宋_GBK" w:cs="方正仿宋_GBK"/>
          <w:snapToGrid w:val="0"/>
          <w:kern w:val="0"/>
          <w:sz w:val="32"/>
          <w:szCs w:val="32"/>
          <w:lang w:val="en-US" w:eastAsia="zh-CN" w:bidi="ar"/>
        </w:rPr>
        <w:t>揭榜挂帅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项目首次拨款比例原则上不超过省资助经费的</w:t>
      </w:r>
      <w:r>
        <w:rPr>
          <w:rFonts w:hint="eastAsia" w:cs="Times New Roman"/>
          <w:snapToGrid w:val="0"/>
          <w:kern w:val="0"/>
          <w:sz w:val="32"/>
          <w:szCs w:val="32"/>
          <w:lang w:val="en-US" w:eastAsia="zh-CN" w:bidi="ar"/>
        </w:rPr>
        <w:t>7</w:t>
      </w:r>
      <w:r>
        <w:rPr>
          <w:rFonts w:hint="default" w:ascii="Times New Roman" w:hAnsi="Times New Roman" w:eastAsia="方正仿宋_GBK" w:cs="Times New Roman"/>
          <w:snapToGrid w:val="0"/>
          <w:kern w:val="0"/>
          <w:sz w:val="32"/>
          <w:szCs w:val="32"/>
          <w:lang w:val="en-US" w:eastAsia="zh-CN" w:bidi="ar"/>
        </w:rPr>
        <w:t>0%</w:t>
      </w:r>
      <w:r>
        <w:rPr>
          <w:rFonts w:hint="eastAsia" w:ascii="Times New Roman" w:hAnsi="方正仿宋_GBK" w:eastAsia="方正仿宋_GBK" w:cs="方正仿宋_GBK"/>
          <w:snapToGrid w:val="0"/>
          <w:kern w:val="0"/>
          <w:sz w:val="32"/>
          <w:szCs w:val="32"/>
          <w:lang w:val="en-US" w:eastAsia="zh-CN" w:bidi="ar"/>
        </w:rPr>
        <w:t>，项目实施过程中和验收结题后经费拨付比例按照合同约定执行。</w:t>
      </w:r>
      <w:r>
        <w:rPr>
          <w:rFonts w:hint="eastAsia" w:hAnsi="方正仿宋_GBK" w:cs="方正仿宋_GBK"/>
          <w:snapToGrid w:val="0"/>
          <w:kern w:val="0"/>
          <w:sz w:val="32"/>
          <w:szCs w:val="32"/>
          <w:lang w:val="en-US" w:eastAsia="zh-CN" w:bidi="ar"/>
        </w:rPr>
        <w:t>其中</w:t>
      </w:r>
      <w:r>
        <w:rPr>
          <w:rFonts w:hint="eastAsia" w:ascii="Times New Roman" w:hAnsi="方正仿宋_GBK" w:eastAsia="方正仿宋_GBK" w:cs="方正仿宋_GBK"/>
          <w:snapToGrid w:val="0"/>
          <w:kern w:val="0"/>
          <w:sz w:val="32"/>
          <w:szCs w:val="32"/>
          <w:lang w:val="en-US" w:eastAsia="zh-CN" w:bidi="ar"/>
        </w:rPr>
        <w:t>企业出题项目</w:t>
      </w:r>
      <w:r>
        <w:rPr>
          <w:rFonts w:hint="eastAsia" w:hAnsi="方正仿宋_GBK" w:cs="方正仿宋_GBK"/>
          <w:snapToGrid w:val="0"/>
          <w:kern w:val="0"/>
          <w:sz w:val="32"/>
          <w:szCs w:val="32"/>
          <w:lang w:val="en-US" w:eastAsia="zh-CN" w:bidi="ar"/>
        </w:rPr>
        <w:t>，由出题企业按照合同约定先行将经费拨付至揭榜单位，保证项目顺利实施；省资助经费</w:t>
      </w:r>
      <w:r>
        <w:rPr>
          <w:rFonts w:hint="eastAsia" w:ascii="Times New Roman" w:hAnsi="方正仿宋_GBK" w:eastAsia="方正仿宋_GBK" w:cs="方正仿宋_GBK"/>
          <w:snapToGrid w:val="0"/>
          <w:kern w:val="0"/>
          <w:sz w:val="32"/>
          <w:szCs w:val="32"/>
          <w:lang w:val="en-US" w:eastAsia="zh-CN" w:bidi="ar"/>
        </w:rPr>
        <w:t>实行后补助方式，</w:t>
      </w:r>
      <w:bookmarkStart w:id="20" w:name="OLE_LINK7"/>
      <w:bookmarkStart w:id="21" w:name="OLE_LINK8"/>
      <w:r>
        <w:rPr>
          <w:rFonts w:hint="eastAsia" w:ascii="Times New Roman" w:hAnsi="方正仿宋_GBK" w:eastAsia="方正仿宋_GBK" w:cs="方正仿宋_GBK"/>
          <w:snapToGrid w:val="0"/>
          <w:kern w:val="0"/>
          <w:sz w:val="32"/>
          <w:szCs w:val="32"/>
          <w:lang w:val="en-US" w:eastAsia="zh-CN" w:bidi="ar"/>
        </w:rPr>
        <w:t>对于完成</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揭榜挂帅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任务目标并通过省科技厅和出题企业验收的项目，</w:t>
      </w:r>
      <w:bookmarkStart w:id="22" w:name="OLE_LINK37"/>
      <w:bookmarkStart w:id="23" w:name="OLE_LINK36"/>
      <w:r>
        <w:rPr>
          <w:rFonts w:hint="eastAsia" w:ascii="Times New Roman" w:hAnsi="方正仿宋_GBK" w:eastAsia="方正仿宋_GBK" w:cs="方正仿宋_GBK"/>
          <w:snapToGrid w:val="0"/>
          <w:kern w:val="0"/>
          <w:sz w:val="32"/>
          <w:szCs w:val="32"/>
          <w:lang w:val="en-US" w:eastAsia="zh-CN" w:bidi="ar"/>
        </w:rPr>
        <w:t>省科技厅给予出题企业最高不超过</w:t>
      </w:r>
      <w:bookmarkEnd w:id="22"/>
      <w:bookmarkEnd w:id="23"/>
      <w:r>
        <w:rPr>
          <w:rFonts w:hint="eastAsia" w:hAnsi="方正仿宋_GBK" w:cs="方正仿宋_GBK"/>
          <w:snapToGrid w:val="0"/>
          <w:kern w:val="0"/>
          <w:sz w:val="32"/>
          <w:szCs w:val="32"/>
          <w:lang w:val="en-US" w:eastAsia="zh-CN" w:bidi="ar"/>
        </w:rPr>
        <w:t>项目总经费</w:t>
      </w:r>
      <w:r>
        <w:rPr>
          <w:rFonts w:hint="eastAsia" w:ascii="Times New Roman" w:hAnsi="方正仿宋_GBK" w:eastAsia="方正仿宋_GBK" w:cs="方正仿宋_GBK"/>
          <w:snapToGrid w:val="0"/>
          <w:kern w:val="0"/>
          <w:sz w:val="32"/>
          <w:szCs w:val="32"/>
          <w:lang w:val="en-US" w:eastAsia="zh-CN" w:bidi="ar"/>
        </w:rPr>
        <w:t>的</w:t>
      </w:r>
      <w:r>
        <w:rPr>
          <w:rFonts w:hint="default" w:ascii="Times New Roman" w:hAnsi="Times New Roman" w:eastAsia="方正仿宋_GBK" w:cs="Times New Roman"/>
          <w:snapToGrid w:val="0"/>
          <w:kern w:val="0"/>
          <w:sz w:val="32"/>
          <w:szCs w:val="32"/>
          <w:lang w:val="en-US" w:eastAsia="zh-CN" w:bidi="ar"/>
        </w:rPr>
        <w:t>30%</w:t>
      </w:r>
      <w:r>
        <w:rPr>
          <w:rFonts w:hint="eastAsia" w:ascii="Times New Roman" w:hAnsi="方正仿宋_GBK" w:eastAsia="方正仿宋_GBK" w:cs="方正仿宋_GBK"/>
          <w:snapToGrid w:val="0"/>
          <w:kern w:val="0"/>
          <w:sz w:val="32"/>
          <w:szCs w:val="32"/>
          <w:lang w:val="en-US" w:eastAsia="zh-CN" w:bidi="ar"/>
        </w:rPr>
        <w:t>、单项不超过</w:t>
      </w:r>
      <w:r>
        <w:rPr>
          <w:rFonts w:hint="default" w:ascii="Times New Roman" w:hAnsi="Times New Roman" w:eastAsia="方正仿宋_GBK" w:cs="Times New Roman"/>
          <w:snapToGrid w:val="0"/>
          <w:kern w:val="0"/>
          <w:sz w:val="32"/>
          <w:szCs w:val="32"/>
          <w:lang w:val="en-US" w:eastAsia="zh-CN" w:bidi="ar"/>
        </w:rPr>
        <w:t>1500</w:t>
      </w:r>
      <w:r>
        <w:rPr>
          <w:rFonts w:hint="eastAsia" w:ascii="Times New Roman" w:hAnsi="方正仿宋_GBK" w:eastAsia="方正仿宋_GBK" w:cs="方正仿宋_GBK"/>
          <w:snapToGrid w:val="0"/>
          <w:kern w:val="0"/>
          <w:sz w:val="32"/>
          <w:szCs w:val="32"/>
          <w:lang w:val="en-US" w:eastAsia="zh-CN" w:bidi="ar"/>
        </w:rPr>
        <w:t>万元的经费补助。</w:t>
      </w:r>
      <w:bookmarkEnd w:id="20"/>
      <w:bookmarkEnd w:id="21"/>
    </w:p>
    <w:p w14:paraId="6DA20E57">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24"/>
        <w:jc w:val="center"/>
        <w:textAlignment w:val="auto"/>
        <w:rPr>
          <w:rFonts w:eastAsia="方正黑体_GBK"/>
          <w:szCs w:val="32"/>
          <w:lang w:val="en-US"/>
        </w:rPr>
      </w:pPr>
    </w:p>
    <w:p w14:paraId="10DFE436">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24"/>
        <w:jc w:val="center"/>
        <w:textAlignment w:val="auto"/>
        <w:rPr>
          <w:rFonts w:eastAsia="方正黑体_GBK"/>
          <w:szCs w:val="32"/>
          <w:lang w:val="en-US"/>
        </w:rPr>
      </w:pPr>
      <w:r>
        <w:rPr>
          <w:rFonts w:hint="eastAsia" w:ascii="Times New Roman" w:hAnsi="方正黑体_GBK" w:eastAsia="方正黑体_GBK" w:cs="方正黑体_GBK"/>
          <w:snapToGrid w:val="0"/>
          <w:kern w:val="0"/>
          <w:sz w:val="32"/>
          <w:szCs w:val="32"/>
          <w:lang w:val="en-US" w:eastAsia="zh-CN" w:bidi="ar"/>
        </w:rPr>
        <w:t>第五章</w:t>
      </w:r>
      <w:r>
        <w:rPr>
          <w:rFonts w:hint="default" w:ascii="Times New Roman" w:hAnsi="Times New Roman" w:eastAsia="方正黑体_GBK" w:cs="Times New Roman"/>
          <w:snapToGrid w:val="0"/>
          <w:kern w:val="0"/>
          <w:sz w:val="32"/>
          <w:szCs w:val="32"/>
          <w:lang w:val="en-US" w:eastAsia="zh-CN" w:bidi="ar"/>
        </w:rPr>
        <w:t xml:space="preserve">  </w:t>
      </w:r>
      <w:bookmarkStart w:id="24" w:name="OLE_LINK31"/>
      <w:bookmarkStart w:id="25" w:name="OLE_LINK20"/>
      <w:bookmarkStart w:id="26" w:name="OLE_LINK19"/>
      <w:r>
        <w:rPr>
          <w:rFonts w:hint="eastAsia" w:ascii="Times New Roman" w:hAnsi="方正黑体_GBK" w:eastAsia="方正黑体_GBK" w:cs="方正黑体_GBK"/>
          <w:snapToGrid w:val="0"/>
          <w:kern w:val="0"/>
          <w:sz w:val="32"/>
          <w:szCs w:val="32"/>
          <w:lang w:val="en-US" w:eastAsia="zh-CN" w:bidi="ar"/>
        </w:rPr>
        <w:t>实施管理与验收</w:t>
      </w:r>
      <w:bookmarkEnd w:id="24"/>
      <w:bookmarkEnd w:id="25"/>
      <w:bookmarkEnd w:id="26"/>
    </w:p>
    <w:p w14:paraId="76CF7F03">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eastAsia" w:ascii="Times New Roman" w:hAnsi="方正黑体_GBK" w:eastAsia="方正黑体_GBK" w:cs="方正黑体_GBK"/>
          <w:snapToGrid w:val="0"/>
          <w:kern w:val="0"/>
          <w:sz w:val="32"/>
          <w:szCs w:val="32"/>
          <w:lang w:val="en-US" w:eastAsia="zh-CN" w:bidi="ar"/>
        </w:rPr>
        <w:t>第十七条</w:t>
      </w:r>
      <w:r>
        <w:rPr>
          <w:rFonts w:hint="default" w:ascii="Times New Roman" w:hAnsi="Times New Roman" w:eastAsia="方正黑体_GBK" w:cs="Times New Roman"/>
          <w:snapToGrid w:val="0"/>
          <w:kern w:val="0"/>
          <w:sz w:val="32"/>
          <w:szCs w:val="32"/>
          <w:lang w:val="en-US" w:eastAsia="zh-CN" w:bidi="ar"/>
        </w:rPr>
        <w:t xml:space="preserve"> </w:t>
      </w:r>
      <w:r>
        <w:rPr>
          <w:rFonts w:hint="default" w:ascii="Times New Roman" w:hAnsi="Times New Roman" w:eastAsia="方正仿宋_GBK" w:cs="Times New Roman"/>
          <w:snapToGrid w:val="0"/>
          <w:kern w:val="0"/>
          <w:sz w:val="32"/>
          <w:szCs w:val="32"/>
          <w:lang w:val="en-US" w:eastAsia="zh-CN" w:bidi="ar"/>
        </w:rPr>
        <w:t xml:space="preserve"> “</w:t>
      </w:r>
      <w:r>
        <w:rPr>
          <w:rFonts w:hint="eastAsia" w:ascii="Times New Roman" w:hAnsi="方正仿宋_GBK" w:eastAsia="方正仿宋_GBK" w:cs="方正仿宋_GBK"/>
          <w:snapToGrid w:val="0"/>
          <w:kern w:val="0"/>
          <w:sz w:val="32"/>
          <w:szCs w:val="32"/>
          <w:lang w:val="en-US" w:eastAsia="zh-CN" w:bidi="ar"/>
        </w:rPr>
        <w:t>揭榜挂帅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项目各方应认真履行项目合同约定，为项目任务目标完成提供条件保障和支撑，及时报告影响项目实施的重大事项和重大问题以及取得的重大进展。</w:t>
      </w:r>
    </w:p>
    <w:p w14:paraId="18836ECD">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eastAsia" w:ascii="Times New Roman" w:hAnsi="方正黑体_GBK" w:eastAsia="方正黑体_GBK" w:cs="方正黑体_GBK"/>
          <w:snapToGrid w:val="0"/>
          <w:kern w:val="0"/>
          <w:sz w:val="32"/>
          <w:szCs w:val="32"/>
          <w:lang w:val="en-US" w:eastAsia="zh-CN" w:bidi="ar"/>
        </w:rPr>
        <w:t>第十八条</w:t>
      </w:r>
      <w:r>
        <w:rPr>
          <w:rFonts w:hint="default" w:ascii="Times New Roman" w:hAnsi="Times New Roman" w:eastAsia="方正黑体_GBK" w:cs="Times New Roman"/>
          <w:snapToGrid w:val="0"/>
          <w:kern w:val="0"/>
          <w:sz w:val="32"/>
          <w:szCs w:val="32"/>
          <w:lang w:val="en-US" w:eastAsia="zh-CN" w:bidi="ar"/>
        </w:rPr>
        <w:t xml:space="preserve"> </w:t>
      </w:r>
      <w:r>
        <w:rPr>
          <w:rFonts w:hint="default" w:ascii="Times New Roman" w:hAnsi="Times New Roman" w:eastAsia="方正仿宋_GBK" w:cs="Times New Roman"/>
          <w:snapToGrid w:val="0"/>
          <w:kern w:val="0"/>
          <w:sz w:val="32"/>
          <w:szCs w:val="32"/>
          <w:lang w:val="en-US" w:eastAsia="zh-CN" w:bidi="ar"/>
        </w:rPr>
        <w:t xml:space="preserve"> </w:t>
      </w:r>
      <w:r>
        <w:rPr>
          <w:rFonts w:hint="eastAsia" w:ascii="Times New Roman" w:hAnsi="方正仿宋_GBK" w:eastAsia="方正仿宋_GBK" w:cs="方正仿宋_GBK"/>
          <w:snapToGrid w:val="0"/>
          <w:kern w:val="0"/>
          <w:sz w:val="32"/>
          <w:szCs w:val="32"/>
          <w:lang w:val="en-US" w:eastAsia="zh-CN" w:bidi="ar"/>
        </w:rPr>
        <w:t>在不降低</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揭榜挂帅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项目任务目标的前提下，赋予揭榜单位攻关方案制定、技术路线确定、攻关团队组建、经费支出管理等自主权，项目负责人可根据科研活动实际需要自行调整，报揭榜单位备案。</w:t>
      </w:r>
    </w:p>
    <w:p w14:paraId="5F474556">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eastAsia" w:ascii="Times New Roman" w:hAnsi="方正黑体_GBK" w:eastAsia="方正黑体_GBK" w:cs="方正黑体_GBK"/>
          <w:snapToGrid w:val="0"/>
          <w:kern w:val="0"/>
          <w:sz w:val="32"/>
          <w:szCs w:val="32"/>
          <w:lang w:val="en-US" w:eastAsia="zh-CN" w:bidi="ar"/>
        </w:rPr>
        <w:t>第十九条</w:t>
      </w:r>
      <w:r>
        <w:rPr>
          <w:rFonts w:hint="default" w:ascii="Times New Roman" w:hAnsi="Times New Roman" w:eastAsia="方正黑体_GBK" w:cs="Times New Roman"/>
          <w:snapToGrid w:val="0"/>
          <w:kern w:val="0"/>
          <w:sz w:val="32"/>
          <w:szCs w:val="32"/>
          <w:lang w:val="en-US" w:eastAsia="zh-CN" w:bidi="ar"/>
        </w:rPr>
        <w:t xml:space="preserve"> </w:t>
      </w:r>
      <w:r>
        <w:rPr>
          <w:rFonts w:hint="default" w:ascii="Times New Roman" w:hAnsi="Times New Roman" w:eastAsia="方正仿宋_GBK" w:cs="Times New Roman"/>
          <w:snapToGrid w:val="0"/>
          <w:kern w:val="0"/>
          <w:sz w:val="32"/>
          <w:szCs w:val="32"/>
          <w:lang w:val="en-US" w:eastAsia="zh-CN" w:bidi="ar"/>
        </w:rPr>
        <w:t xml:space="preserve"> </w:t>
      </w:r>
      <w:bookmarkStart w:id="27" w:name="OLE_LINK5"/>
      <w:bookmarkStart w:id="28" w:name="OLE_LINK6"/>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揭榜挂帅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项目根据任务需要，</w:t>
      </w:r>
      <w:r>
        <w:rPr>
          <w:rFonts w:hint="eastAsia" w:hAnsi="方正仿宋_GBK" w:cs="方正仿宋_GBK"/>
          <w:snapToGrid w:val="0"/>
          <w:kern w:val="0"/>
          <w:sz w:val="32"/>
          <w:szCs w:val="32"/>
          <w:lang w:val="en-US" w:eastAsia="zh-CN" w:bidi="ar"/>
        </w:rPr>
        <w:t>可试行</w:t>
      </w:r>
      <w:r>
        <w:rPr>
          <w:rFonts w:hint="eastAsia" w:ascii="Times New Roman" w:hAnsi="方正仿宋_GBK" w:eastAsia="方正仿宋_GBK" w:cs="方正仿宋_GBK"/>
          <w:snapToGrid w:val="0"/>
          <w:kern w:val="0"/>
          <w:sz w:val="32"/>
          <w:szCs w:val="32"/>
          <w:lang w:val="en-US" w:eastAsia="zh-CN" w:bidi="ar"/>
        </w:rPr>
        <w:t>项目责任专家和项目监理人制度</w:t>
      </w:r>
      <w:bookmarkEnd w:id="27"/>
      <w:bookmarkEnd w:id="28"/>
      <w:r>
        <w:rPr>
          <w:rFonts w:hint="eastAsia" w:ascii="Times New Roman" w:hAnsi="方正仿宋_GBK" w:eastAsia="方正仿宋_GBK" w:cs="方正仿宋_GBK"/>
          <w:snapToGrid w:val="0"/>
          <w:kern w:val="0"/>
          <w:sz w:val="32"/>
          <w:szCs w:val="32"/>
          <w:lang w:val="en-US" w:eastAsia="zh-CN" w:bidi="ar"/>
        </w:rPr>
        <w:t>。</w:t>
      </w:r>
    </w:p>
    <w:p w14:paraId="4C7FF880">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bookmarkStart w:id="29" w:name="OLE_LINK21"/>
      <w:r>
        <w:rPr>
          <w:rFonts w:hint="eastAsia" w:ascii="Times New Roman" w:hAnsi="方正仿宋_GBK" w:eastAsia="方正仿宋_GBK" w:cs="方正仿宋_GBK"/>
          <w:snapToGrid w:val="0"/>
          <w:kern w:val="0"/>
          <w:sz w:val="32"/>
          <w:szCs w:val="32"/>
          <w:lang w:val="en-US" w:eastAsia="zh-CN" w:bidi="ar"/>
        </w:rPr>
        <w:t>责任专家从项目评审专家中遴选确定，受省科技厅指派，深度参与指导项目全过程实施，</w:t>
      </w:r>
      <w:bookmarkEnd w:id="29"/>
      <w:r>
        <w:rPr>
          <w:rFonts w:hint="eastAsia" w:ascii="Times New Roman" w:hAnsi="方正仿宋_GBK" w:eastAsia="方正仿宋_GBK" w:cs="方正仿宋_GBK"/>
          <w:snapToGrid w:val="0"/>
          <w:kern w:val="0"/>
          <w:sz w:val="32"/>
          <w:szCs w:val="32"/>
          <w:lang w:val="en-US" w:eastAsia="zh-CN" w:bidi="ar"/>
        </w:rPr>
        <w:t>及时了解项目进展和经费使用情况，协调解决实施中遇到的重大技术难题，并可根据项目实施进展情况和产业技术发展趋势，提出变更技术路线、攻关团队或项目终止等重大调整意见</w:t>
      </w:r>
      <w:bookmarkStart w:id="30" w:name="OLE_LINK22"/>
      <w:r>
        <w:rPr>
          <w:rFonts w:hint="eastAsia" w:ascii="Times New Roman" w:hAnsi="方正仿宋_GBK" w:eastAsia="方正仿宋_GBK" w:cs="方正仿宋_GBK"/>
          <w:snapToGrid w:val="0"/>
          <w:kern w:val="0"/>
          <w:sz w:val="32"/>
          <w:szCs w:val="32"/>
          <w:lang w:val="en-US" w:eastAsia="zh-CN" w:bidi="ar"/>
        </w:rPr>
        <w:t>。</w:t>
      </w:r>
      <w:bookmarkEnd w:id="30"/>
      <w:r>
        <w:rPr>
          <w:rFonts w:hint="eastAsia" w:ascii="Times New Roman" w:hAnsi="方正仿宋_GBK" w:eastAsia="方正仿宋_GBK" w:cs="方正仿宋_GBK"/>
          <w:snapToGrid w:val="0"/>
          <w:kern w:val="0"/>
          <w:sz w:val="32"/>
          <w:szCs w:val="32"/>
          <w:lang w:val="en-US" w:eastAsia="zh-CN" w:bidi="ar"/>
        </w:rPr>
        <w:t>责任专家劳务费从省资助经费中列支，相关责任、权利以及劳务费在项目合同中予以约定。</w:t>
      </w:r>
    </w:p>
    <w:p w14:paraId="1DB679F0">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kern w:val="2"/>
          <w:szCs w:val="32"/>
          <w:lang w:val="en-US"/>
        </w:rPr>
      </w:pPr>
      <w:r>
        <w:rPr>
          <w:rFonts w:hint="eastAsia" w:ascii="Times New Roman" w:hAnsi="方正仿宋_GBK" w:eastAsia="方正仿宋_GBK" w:cs="方正仿宋_GBK"/>
          <w:snapToGrid w:val="0"/>
          <w:kern w:val="0"/>
          <w:sz w:val="32"/>
          <w:szCs w:val="32"/>
          <w:lang w:val="en-US" w:eastAsia="zh-CN" w:bidi="ar"/>
        </w:rPr>
        <w:t>项目监理人由省科技厅选派项目管理专业机构人员担任（企业出题项目由出题企业派遣人员担任），负责项目实施全过程监督管理，及时掌握项目实施进展，协助解决有关问题，参与项目验收结题。</w:t>
      </w:r>
    </w:p>
    <w:p w14:paraId="5D84D56F">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eastAsia" w:ascii="Times New Roman" w:hAnsi="方正黑体_GBK" w:eastAsia="方正黑体_GBK" w:cs="方正黑体_GBK"/>
          <w:snapToGrid w:val="0"/>
          <w:kern w:val="0"/>
          <w:sz w:val="32"/>
          <w:szCs w:val="32"/>
          <w:lang w:val="en-US" w:eastAsia="zh-CN" w:bidi="ar"/>
        </w:rPr>
        <w:t>第二十条</w:t>
      </w:r>
      <w:r>
        <w:rPr>
          <w:rFonts w:hint="default" w:ascii="Times New Roman" w:hAnsi="Times New Roman" w:eastAsia="方正黑体_GBK" w:cs="Times New Roman"/>
          <w:snapToGrid w:val="0"/>
          <w:kern w:val="0"/>
          <w:sz w:val="32"/>
          <w:szCs w:val="32"/>
          <w:lang w:val="en-US" w:eastAsia="zh-CN" w:bidi="ar"/>
        </w:rPr>
        <w:t xml:space="preserve"> </w:t>
      </w:r>
      <w:r>
        <w:rPr>
          <w:rFonts w:hint="default" w:ascii="Times New Roman" w:hAnsi="Times New Roman" w:eastAsia="方正仿宋_GBK" w:cs="Times New Roman"/>
          <w:snapToGrid w:val="0"/>
          <w:kern w:val="0"/>
          <w:sz w:val="32"/>
          <w:szCs w:val="32"/>
          <w:lang w:val="en-US" w:eastAsia="zh-CN" w:bidi="ar"/>
        </w:rPr>
        <w:t xml:space="preserve"> “</w:t>
      </w:r>
      <w:r>
        <w:rPr>
          <w:rFonts w:hint="eastAsia" w:ascii="Times New Roman" w:hAnsi="方正仿宋_GBK" w:eastAsia="方正仿宋_GBK" w:cs="方正仿宋_GBK"/>
          <w:snapToGrid w:val="0"/>
          <w:kern w:val="0"/>
          <w:sz w:val="32"/>
          <w:szCs w:val="32"/>
          <w:lang w:val="en-US" w:eastAsia="zh-CN" w:bidi="ar"/>
        </w:rPr>
        <w:t>揭榜挂帅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项目实施</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里程碑</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考核，阶段考核时间、考核指标、考核方式、奖惩措施等在合同中予以约定，考核结论作为项目存续和经费拨付的重要依据。企业出题项目由出题企业会同省科技厅组织实施，其他项目由省科技厅直接组织实施。</w:t>
      </w:r>
    </w:p>
    <w:p w14:paraId="3F930225">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24"/>
        <w:jc w:val="both"/>
        <w:textAlignment w:val="auto"/>
        <w:rPr>
          <w:lang w:val="en-US"/>
        </w:rPr>
      </w:pPr>
      <w:r>
        <w:rPr>
          <w:rFonts w:hint="eastAsia" w:ascii="Times New Roman" w:hAnsi="方正黑体_GBK" w:eastAsia="方正黑体_GBK" w:cs="方正黑体_GBK"/>
          <w:snapToGrid w:val="0"/>
          <w:kern w:val="0"/>
          <w:sz w:val="32"/>
          <w:szCs w:val="32"/>
          <w:lang w:val="en-US" w:eastAsia="zh-CN" w:bidi="ar"/>
        </w:rPr>
        <w:t>第二十一条</w:t>
      </w:r>
      <w:r>
        <w:rPr>
          <w:rFonts w:hint="default" w:ascii="Times New Roman" w:hAnsi="Times New Roman" w:eastAsia="方正黑体_GBK" w:cs="Times New Roman"/>
          <w:snapToGrid w:val="0"/>
          <w:kern w:val="0"/>
          <w:sz w:val="32"/>
          <w:szCs w:val="32"/>
          <w:lang w:val="en-US" w:eastAsia="zh-CN" w:bidi="ar"/>
        </w:rPr>
        <w:t xml:space="preserve"> </w:t>
      </w:r>
      <w:bookmarkStart w:id="31" w:name="OLE_LINK10"/>
      <w:bookmarkStart w:id="32" w:name="OLE_LINK9"/>
      <w:r>
        <w:rPr>
          <w:rFonts w:hint="default" w:ascii="Times New Roman" w:hAnsi="Times New Roman" w:eastAsia="方正仿宋_GBK" w:cs="Times New Roman"/>
          <w:snapToGrid w:val="0"/>
          <w:kern w:val="0"/>
          <w:sz w:val="32"/>
          <w:szCs w:val="32"/>
          <w:lang w:val="en-US" w:eastAsia="zh-CN" w:bidi="ar"/>
        </w:rPr>
        <w:t xml:space="preserve"> “</w:t>
      </w:r>
      <w:r>
        <w:rPr>
          <w:rFonts w:hint="eastAsia" w:ascii="Times New Roman" w:hAnsi="方正仿宋_GBK" w:eastAsia="方正仿宋_GBK" w:cs="方正仿宋_GBK"/>
          <w:snapToGrid w:val="0"/>
          <w:kern w:val="0"/>
          <w:sz w:val="32"/>
          <w:szCs w:val="32"/>
          <w:lang w:val="en-US" w:eastAsia="zh-CN" w:bidi="ar"/>
        </w:rPr>
        <w:t>揭榜挂帅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项目经费探索实行</w:t>
      </w:r>
      <w:bookmarkStart w:id="33" w:name="OLE_LINK32"/>
      <w:bookmarkStart w:id="34" w:name="OLE_LINK33"/>
      <w:r>
        <w:rPr>
          <w:rFonts w:hint="default" w:ascii="Times New Roman" w:hAnsi="Times New Roman" w:eastAsia="方正仿宋_GBK" w:cs="Times New Roman"/>
          <w:snapToGrid w:val="0"/>
          <w:kern w:val="0"/>
          <w:sz w:val="32"/>
          <w:szCs w:val="32"/>
          <w:lang w:val="en-US" w:eastAsia="zh-CN" w:bidi="ar"/>
        </w:rPr>
        <w:t>“</w:t>
      </w:r>
      <w:r>
        <w:rPr>
          <w:rFonts w:hint="eastAsia" w:ascii="方正仿宋_GBK" w:hAnsi="方正仿宋_GBK" w:eastAsia="方正仿宋_GBK" w:cs="方正仿宋_GBK"/>
          <w:snapToGrid w:val="0"/>
          <w:kern w:val="32"/>
          <w:sz w:val="32"/>
          <w:szCs w:val="20"/>
          <w:lang w:val="en-US" w:eastAsia="zh-CN" w:bidi="ar"/>
        </w:rPr>
        <w:t>预算</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负面清单</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管理</w:t>
      </w:r>
      <w:bookmarkEnd w:id="31"/>
      <w:bookmarkEnd w:id="32"/>
      <w:bookmarkEnd w:id="33"/>
      <w:bookmarkEnd w:id="34"/>
      <w:r>
        <w:rPr>
          <w:rFonts w:hint="eastAsia" w:ascii="Times New Roman" w:hAnsi="方正仿宋_GBK" w:eastAsia="方正仿宋_GBK" w:cs="方正仿宋_GBK"/>
          <w:snapToGrid w:val="0"/>
          <w:kern w:val="0"/>
          <w:sz w:val="32"/>
          <w:szCs w:val="32"/>
          <w:lang w:val="en-US" w:eastAsia="zh-CN" w:bidi="ar"/>
        </w:rPr>
        <w:t>，项目负责人在承诺遵守科研伦理道德和作风学风诚信要求、经费全部用于与本项目研究工作相关支出的基础上，自主决定项目经费使用。</w:t>
      </w:r>
    </w:p>
    <w:p w14:paraId="09C1A2CB">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eastAsia" w:ascii="Times New Roman" w:hAnsi="方正黑体_GBK" w:eastAsia="方正黑体_GBK" w:cs="方正黑体_GBK"/>
          <w:snapToGrid w:val="0"/>
          <w:kern w:val="0"/>
          <w:sz w:val="32"/>
          <w:szCs w:val="32"/>
          <w:lang w:val="en-US" w:eastAsia="zh-CN" w:bidi="ar"/>
        </w:rPr>
        <w:t>第二十二条</w:t>
      </w:r>
      <w:r>
        <w:rPr>
          <w:rFonts w:hint="default" w:ascii="Times New Roman" w:hAnsi="Times New Roman" w:eastAsia="方正黑体_GBK" w:cs="Times New Roman"/>
          <w:snapToGrid w:val="0"/>
          <w:kern w:val="0"/>
          <w:sz w:val="32"/>
          <w:szCs w:val="32"/>
          <w:lang w:val="en-US" w:eastAsia="zh-CN" w:bidi="ar"/>
        </w:rPr>
        <w:t xml:space="preserve"> </w:t>
      </w:r>
      <w:r>
        <w:rPr>
          <w:rFonts w:hint="default" w:ascii="Times New Roman" w:hAnsi="Times New Roman" w:eastAsia="方正仿宋_GBK" w:cs="Times New Roman"/>
          <w:snapToGrid w:val="0"/>
          <w:kern w:val="0"/>
          <w:sz w:val="32"/>
          <w:szCs w:val="32"/>
          <w:lang w:val="en-US" w:eastAsia="zh-CN" w:bidi="ar"/>
        </w:rPr>
        <w:t xml:space="preserve"> </w:t>
      </w:r>
      <w:r>
        <w:rPr>
          <w:rFonts w:hint="eastAsia" w:ascii="Times New Roman" w:hAnsi="方正仿宋_GBK" w:eastAsia="方正仿宋_GBK" w:cs="方正仿宋_GBK"/>
          <w:snapToGrid w:val="0"/>
          <w:kern w:val="0"/>
          <w:sz w:val="32"/>
          <w:szCs w:val="32"/>
          <w:lang w:val="en-US" w:eastAsia="zh-CN" w:bidi="ar"/>
        </w:rPr>
        <w:t>项目验收结题严格遵照合同约定执行，注重发挥最终用户作用，强化真实场景下验证考核，以成败论英雄。企业出题项目由出题企业会同省科技厅联合组织实施，专家组验收结题结论报省科技厅审核；其他项目由省科技厅按程序组织专家组直接实施。</w:t>
      </w:r>
    </w:p>
    <w:p w14:paraId="015B1369">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eastAsia" w:ascii="Times New Roman" w:hAnsi="方正黑体_GBK" w:eastAsia="方正黑体_GBK" w:cs="方正黑体_GBK"/>
          <w:snapToGrid w:val="0"/>
          <w:kern w:val="0"/>
          <w:sz w:val="32"/>
          <w:szCs w:val="32"/>
          <w:lang w:val="en-US" w:eastAsia="zh-CN" w:bidi="ar"/>
        </w:rPr>
        <w:t>第二十三条</w:t>
      </w:r>
      <w:r>
        <w:rPr>
          <w:rFonts w:hint="default" w:ascii="Times New Roman" w:hAnsi="Times New Roman" w:eastAsia="方正黑体_GBK" w:cs="Times New Roman"/>
          <w:snapToGrid w:val="0"/>
          <w:kern w:val="0"/>
          <w:sz w:val="32"/>
          <w:szCs w:val="32"/>
          <w:lang w:val="en-US" w:eastAsia="zh-CN" w:bidi="ar"/>
        </w:rPr>
        <w:t xml:space="preserve"> </w:t>
      </w:r>
      <w:r>
        <w:rPr>
          <w:rFonts w:hint="default" w:ascii="Times New Roman" w:hAnsi="Times New Roman" w:eastAsia="方正仿宋_GBK" w:cs="Times New Roman"/>
          <w:snapToGrid w:val="0"/>
          <w:kern w:val="0"/>
          <w:sz w:val="32"/>
          <w:szCs w:val="32"/>
          <w:lang w:val="en-US" w:eastAsia="zh-CN" w:bidi="ar"/>
        </w:rPr>
        <w:t xml:space="preserve"> “</w:t>
      </w:r>
      <w:r>
        <w:rPr>
          <w:rFonts w:hint="eastAsia" w:ascii="Times New Roman" w:hAnsi="方正仿宋_GBK" w:eastAsia="方正仿宋_GBK" w:cs="方正仿宋_GBK"/>
          <w:snapToGrid w:val="0"/>
          <w:kern w:val="0"/>
          <w:sz w:val="32"/>
          <w:szCs w:val="32"/>
          <w:lang w:val="en-US" w:eastAsia="zh-CN" w:bidi="ar"/>
        </w:rPr>
        <w:t>揭榜挂帅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项目原则上不得变更揭榜单位和项目（课题）负责人。除不可抗拒因素外不得延期。不能按期完成</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里程碑</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节点目标连续</w:t>
      </w:r>
      <w:r>
        <w:rPr>
          <w:rFonts w:hint="default" w:ascii="Times New Roman" w:hAnsi="Times New Roman" w:eastAsia="方正仿宋_GBK" w:cs="Times New Roman"/>
          <w:snapToGrid w:val="0"/>
          <w:kern w:val="0"/>
          <w:sz w:val="32"/>
          <w:szCs w:val="32"/>
          <w:lang w:val="en-US" w:eastAsia="zh-CN" w:bidi="ar"/>
        </w:rPr>
        <w:t>2</w:t>
      </w:r>
      <w:r>
        <w:rPr>
          <w:rFonts w:hint="eastAsia" w:ascii="Times New Roman" w:hAnsi="方正仿宋_GBK" w:eastAsia="方正仿宋_GBK" w:cs="方正仿宋_GBK"/>
          <w:snapToGrid w:val="0"/>
          <w:kern w:val="0"/>
          <w:sz w:val="32"/>
          <w:szCs w:val="32"/>
          <w:lang w:val="en-US" w:eastAsia="zh-CN" w:bidi="ar"/>
        </w:rPr>
        <w:t>次或终期目标的，按项目终止处理，并退回结余省</w:t>
      </w:r>
      <w:r>
        <w:rPr>
          <w:rFonts w:hint="eastAsia" w:hAnsi="方正仿宋_GBK" w:cs="方正仿宋_GBK"/>
          <w:snapToGrid w:val="0"/>
          <w:kern w:val="0"/>
          <w:sz w:val="32"/>
          <w:szCs w:val="32"/>
          <w:lang w:val="en-US" w:eastAsia="zh-CN" w:bidi="ar"/>
        </w:rPr>
        <w:t>资助经费</w:t>
      </w:r>
      <w:r>
        <w:rPr>
          <w:rFonts w:hint="eastAsia" w:ascii="Times New Roman" w:hAnsi="方正仿宋_GBK" w:eastAsia="方正仿宋_GBK" w:cs="方正仿宋_GBK"/>
          <w:snapToGrid w:val="0"/>
          <w:kern w:val="0"/>
          <w:sz w:val="32"/>
          <w:szCs w:val="32"/>
          <w:lang w:val="en-US" w:eastAsia="zh-CN" w:bidi="ar"/>
        </w:rPr>
        <w:t>或企业出资经费。项目撤销的，有关单位应退回全部省财政资金或企业出资经费。因主观原因造成项目终止、撤销的，项目承担单位、项目负责人纳入科研失信行为记录，并</w:t>
      </w:r>
      <w:r>
        <w:rPr>
          <w:rFonts w:hint="eastAsia" w:hAnsi="方正仿宋_GBK" w:cs="方正仿宋_GBK"/>
          <w:snapToGrid w:val="0"/>
          <w:kern w:val="0"/>
          <w:sz w:val="32"/>
          <w:szCs w:val="32"/>
          <w:lang w:val="en-US" w:eastAsia="zh-CN" w:bidi="ar"/>
        </w:rPr>
        <w:t>按有关规定处理</w:t>
      </w:r>
      <w:r>
        <w:rPr>
          <w:rFonts w:hint="eastAsia" w:ascii="Times New Roman" w:hAnsi="方正仿宋_GBK" w:eastAsia="方正仿宋_GBK" w:cs="方正仿宋_GBK"/>
          <w:snapToGrid w:val="0"/>
          <w:kern w:val="0"/>
          <w:sz w:val="32"/>
          <w:szCs w:val="32"/>
          <w:lang w:val="en-US" w:eastAsia="zh-CN" w:bidi="ar"/>
        </w:rPr>
        <w:t>。</w:t>
      </w:r>
    </w:p>
    <w:p w14:paraId="7FAD703B">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eastAsia" w:ascii="Times New Roman" w:hAnsi="方正黑体_GBK" w:eastAsia="方正黑体_GBK" w:cs="方正黑体_GBK"/>
          <w:snapToGrid w:val="0"/>
          <w:kern w:val="0"/>
          <w:sz w:val="32"/>
          <w:szCs w:val="32"/>
          <w:lang w:val="en-US" w:eastAsia="zh-CN" w:bidi="ar"/>
        </w:rPr>
        <w:t>第二十四条</w:t>
      </w:r>
      <w:r>
        <w:rPr>
          <w:rFonts w:hint="default" w:ascii="Times New Roman" w:hAnsi="Times New Roman" w:eastAsia="方正黑体_GBK" w:cs="Times New Roman"/>
          <w:snapToGrid w:val="0"/>
          <w:kern w:val="0"/>
          <w:sz w:val="32"/>
          <w:szCs w:val="32"/>
          <w:lang w:val="en-US" w:eastAsia="zh-CN" w:bidi="ar"/>
        </w:rPr>
        <w:t xml:space="preserve"> </w:t>
      </w:r>
      <w:r>
        <w:rPr>
          <w:rFonts w:hint="default" w:ascii="Times New Roman" w:hAnsi="Times New Roman" w:eastAsia="方正仿宋_GBK" w:cs="Times New Roman"/>
          <w:snapToGrid w:val="0"/>
          <w:kern w:val="0"/>
          <w:sz w:val="32"/>
          <w:szCs w:val="32"/>
          <w:lang w:val="en-US" w:eastAsia="zh-CN" w:bidi="ar"/>
        </w:rPr>
        <w:t xml:space="preserve"> </w:t>
      </w:r>
      <w:r>
        <w:rPr>
          <w:rFonts w:hint="eastAsia" w:ascii="Times New Roman" w:hAnsi="方正仿宋_GBK" w:eastAsia="方正仿宋_GBK" w:cs="方正仿宋_GBK"/>
          <w:snapToGrid w:val="0"/>
          <w:kern w:val="0"/>
          <w:sz w:val="32"/>
          <w:szCs w:val="32"/>
          <w:lang w:val="en-US" w:eastAsia="zh-CN" w:bidi="ar"/>
        </w:rPr>
        <w:t>对于技术需求方（含出题企业）和揭榜单位在项目立项申报和实施中存在故意串通、弄虚作假、截留挪用科技经费以及违反科技伦理相关规定等行为的，一经查实将严肃追究相关责任，并将有关单位或个人纳入科研失信行为记录。</w:t>
      </w:r>
    </w:p>
    <w:p w14:paraId="03667079">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24"/>
        <w:jc w:val="both"/>
        <w:textAlignment w:val="auto"/>
        <w:rPr>
          <w:rFonts w:eastAsia="方正黑体_GBK"/>
          <w:kern w:val="2"/>
          <w:szCs w:val="32"/>
          <w:lang w:val="en-US"/>
        </w:rPr>
      </w:pPr>
      <w:r>
        <w:rPr>
          <w:rFonts w:hint="default" w:ascii="Times New Roman" w:hAnsi="Times New Roman" w:eastAsia="方正黑体_GBK" w:cs="Times New Roman"/>
          <w:snapToGrid w:val="0"/>
          <w:kern w:val="0"/>
          <w:sz w:val="32"/>
          <w:szCs w:val="32"/>
          <w:lang w:val="en-US" w:eastAsia="zh-CN" w:bidi="ar"/>
        </w:rPr>
        <w:t xml:space="preserve"> </w:t>
      </w:r>
    </w:p>
    <w:p w14:paraId="32ECA5E0">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0"/>
        <w:jc w:val="center"/>
        <w:textAlignment w:val="auto"/>
        <w:rPr>
          <w:rFonts w:eastAsia="方正黑体_GBK"/>
          <w:szCs w:val="32"/>
          <w:lang w:val="en-US"/>
        </w:rPr>
      </w:pPr>
      <w:r>
        <w:rPr>
          <w:rFonts w:hint="eastAsia" w:ascii="Times New Roman" w:hAnsi="方正黑体_GBK" w:eastAsia="方正黑体_GBK" w:cs="方正黑体_GBK"/>
          <w:snapToGrid w:val="0"/>
          <w:kern w:val="0"/>
          <w:sz w:val="32"/>
          <w:szCs w:val="32"/>
          <w:lang w:val="en-US" w:eastAsia="zh-CN" w:bidi="ar"/>
        </w:rPr>
        <w:t>第六章</w:t>
      </w:r>
      <w:r>
        <w:rPr>
          <w:rFonts w:hint="default" w:ascii="Times New Roman" w:hAnsi="Times New Roman" w:eastAsia="方正黑体_GBK" w:cs="Times New Roman"/>
          <w:snapToGrid w:val="0"/>
          <w:kern w:val="0"/>
          <w:sz w:val="32"/>
          <w:szCs w:val="32"/>
          <w:lang w:val="en-US" w:eastAsia="zh-CN" w:bidi="ar"/>
        </w:rPr>
        <w:t xml:space="preserve">  </w:t>
      </w:r>
      <w:r>
        <w:rPr>
          <w:rFonts w:hint="eastAsia" w:ascii="Times New Roman" w:hAnsi="方正黑体_GBK" w:eastAsia="方正黑体_GBK" w:cs="方正黑体_GBK"/>
          <w:snapToGrid w:val="0"/>
          <w:kern w:val="0"/>
          <w:sz w:val="32"/>
          <w:szCs w:val="32"/>
          <w:lang w:val="en-US" w:eastAsia="zh-CN" w:bidi="ar"/>
        </w:rPr>
        <w:t>附</w:t>
      </w:r>
      <w:r>
        <w:rPr>
          <w:rFonts w:hint="default" w:ascii="Times New Roman" w:hAnsi="Times New Roman" w:eastAsia="方正黑体_GBK" w:cs="Times New Roman"/>
          <w:snapToGrid w:val="0"/>
          <w:kern w:val="0"/>
          <w:sz w:val="32"/>
          <w:szCs w:val="32"/>
          <w:lang w:val="en-US" w:eastAsia="zh-CN" w:bidi="ar"/>
        </w:rPr>
        <w:t xml:space="preserve"> </w:t>
      </w:r>
      <w:r>
        <w:rPr>
          <w:rFonts w:hint="eastAsia" w:ascii="Times New Roman" w:hAnsi="方正黑体_GBK" w:eastAsia="方正黑体_GBK" w:cs="方正黑体_GBK"/>
          <w:snapToGrid w:val="0"/>
          <w:kern w:val="0"/>
          <w:sz w:val="32"/>
          <w:szCs w:val="32"/>
          <w:lang w:val="en-US" w:eastAsia="zh-CN" w:bidi="ar"/>
        </w:rPr>
        <w:t>则</w:t>
      </w:r>
    </w:p>
    <w:p w14:paraId="5B91DB22">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eastAsia" w:ascii="Times New Roman" w:hAnsi="方正黑体_GBK" w:eastAsia="方正黑体_GBK" w:cs="方正黑体_GBK"/>
          <w:snapToGrid w:val="0"/>
          <w:kern w:val="0"/>
          <w:sz w:val="32"/>
          <w:szCs w:val="32"/>
          <w:lang w:val="en-US" w:eastAsia="zh-CN" w:bidi="ar"/>
        </w:rPr>
        <w:t>第二十五条</w:t>
      </w:r>
      <w:r>
        <w:rPr>
          <w:rFonts w:hint="default" w:ascii="Times New Roman" w:hAnsi="Times New Roman" w:eastAsia="方正仿宋_GBK" w:cs="Times New Roman"/>
          <w:snapToGrid w:val="0"/>
          <w:color w:val="333333"/>
          <w:kern w:val="0"/>
          <w:sz w:val="32"/>
          <w:szCs w:val="32"/>
          <w:shd w:val="clear" w:fill="FFFFFF"/>
          <w:lang w:val="en-US" w:eastAsia="zh-CN" w:bidi="ar"/>
        </w:rPr>
        <w:t xml:space="preserve">  </w:t>
      </w:r>
      <w:r>
        <w:rPr>
          <w:rFonts w:hint="eastAsia" w:ascii="Times New Roman" w:hAnsi="方正仿宋_GBK" w:eastAsia="方正仿宋_GBK" w:cs="方正仿宋_GBK"/>
          <w:snapToGrid w:val="0"/>
          <w:color w:val="333333"/>
          <w:kern w:val="0"/>
          <w:sz w:val="32"/>
          <w:szCs w:val="32"/>
          <w:shd w:val="clear" w:fill="FFFFFF"/>
          <w:lang w:val="en-US" w:eastAsia="zh-CN" w:bidi="ar"/>
        </w:rPr>
        <w:t>本工作指引由省科技厅负责解释，自</w:t>
      </w:r>
      <w:r>
        <w:rPr>
          <w:rFonts w:hint="eastAsia" w:hAnsi="方正仿宋_GBK" w:cs="方正仿宋_GBK"/>
          <w:snapToGrid w:val="0"/>
          <w:color w:val="333333"/>
          <w:kern w:val="0"/>
          <w:sz w:val="32"/>
          <w:szCs w:val="32"/>
          <w:shd w:val="clear" w:fill="FFFFFF"/>
          <w:lang w:val="en-US" w:eastAsia="zh-CN" w:bidi="ar"/>
        </w:rPr>
        <w:t>2025年12月  日</w:t>
      </w:r>
      <w:r>
        <w:rPr>
          <w:rFonts w:hint="eastAsia" w:ascii="Times New Roman" w:hAnsi="方正仿宋_GBK" w:eastAsia="方正仿宋_GBK" w:cs="方正仿宋_GBK"/>
          <w:snapToGrid w:val="0"/>
          <w:color w:val="333333"/>
          <w:kern w:val="0"/>
          <w:sz w:val="32"/>
          <w:szCs w:val="32"/>
          <w:shd w:val="clear" w:fill="FFFFFF"/>
          <w:lang w:val="en-US" w:eastAsia="zh-CN" w:bidi="ar"/>
        </w:rPr>
        <w:t>起实施</w:t>
      </w:r>
      <w:r>
        <w:rPr>
          <w:rFonts w:hint="eastAsia" w:hAnsi="方正仿宋_GBK" w:cs="方正仿宋_GBK"/>
          <w:snapToGrid w:val="0"/>
          <w:color w:val="333333"/>
          <w:kern w:val="0"/>
          <w:sz w:val="32"/>
          <w:szCs w:val="32"/>
          <w:shd w:val="clear" w:fill="FFFFFF"/>
          <w:lang w:val="en-US" w:eastAsia="zh-CN" w:bidi="ar"/>
        </w:rPr>
        <w:t>，</w:t>
      </w:r>
      <w:r>
        <w:rPr>
          <w:rFonts w:hint="eastAsia" w:ascii="Times New Roman" w:hAnsi="方正仿宋_GBK" w:eastAsia="方正仿宋_GBK" w:cs="方正仿宋_GBK"/>
          <w:snapToGrid w:val="0"/>
          <w:color w:val="333333"/>
          <w:kern w:val="0"/>
          <w:sz w:val="32"/>
          <w:szCs w:val="32"/>
          <w:shd w:val="clear" w:fill="FFFFFF"/>
          <w:lang w:val="en-US" w:eastAsia="zh-CN" w:bidi="ar"/>
        </w:rPr>
        <w:t>有效期</w:t>
      </w:r>
      <w:r>
        <w:rPr>
          <w:rFonts w:hint="eastAsia" w:hAnsi="方正仿宋_GBK" w:cs="方正仿宋_GBK"/>
          <w:snapToGrid w:val="0"/>
          <w:color w:val="333333"/>
          <w:kern w:val="0"/>
          <w:sz w:val="32"/>
          <w:szCs w:val="32"/>
          <w:shd w:val="clear" w:fill="FFFFFF"/>
          <w:lang w:val="en-US" w:eastAsia="zh-CN" w:bidi="ar"/>
        </w:rPr>
        <w:t>至2027年12月  日</w:t>
      </w:r>
      <w:r>
        <w:rPr>
          <w:rFonts w:hint="eastAsia" w:ascii="Times New Roman" w:hAnsi="方正仿宋_GBK" w:eastAsia="方正仿宋_GBK" w:cs="方正仿宋_GBK"/>
          <w:snapToGrid w:val="0"/>
          <w:color w:val="333333"/>
          <w:kern w:val="0"/>
          <w:sz w:val="32"/>
          <w:szCs w:val="32"/>
          <w:shd w:val="clear" w:fill="FFFFFF"/>
          <w:lang w:val="en-US" w:eastAsia="zh-CN" w:bidi="ar"/>
        </w:rPr>
        <w:t>。</w:t>
      </w:r>
      <w:r>
        <w:rPr>
          <w:rFonts w:hint="default" w:ascii="Times New Roman" w:hAnsi="Times New Roman" w:eastAsia="方正仿宋_GBK" w:cs="Times New Roman"/>
          <w:snapToGrid w:val="0"/>
          <w:kern w:val="0"/>
          <w:sz w:val="32"/>
          <w:szCs w:val="32"/>
          <w:lang w:val="en-US" w:eastAsia="zh-CN" w:bidi="ar"/>
        </w:rPr>
        <w:t xml:space="preserve"> </w:t>
      </w:r>
    </w:p>
    <w:p w14:paraId="3D629EC8">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eastAsia" w:ascii="Times New Roman" w:hAnsi="方正黑体_GBK" w:eastAsia="方正黑体_GBK" w:cs="方正黑体_GBK"/>
          <w:snapToGrid w:val="0"/>
          <w:kern w:val="0"/>
          <w:sz w:val="32"/>
          <w:szCs w:val="32"/>
          <w:lang w:val="en-US" w:eastAsia="zh-CN" w:bidi="ar"/>
        </w:rPr>
        <w:t>第二十六条</w:t>
      </w:r>
      <w:r>
        <w:rPr>
          <w:rFonts w:hint="default" w:ascii="Times New Roman" w:hAnsi="Times New Roman" w:eastAsia="方正仿宋_GBK" w:cs="Times New Roman"/>
          <w:snapToGrid w:val="0"/>
          <w:color w:val="333333"/>
          <w:kern w:val="0"/>
          <w:sz w:val="32"/>
          <w:szCs w:val="32"/>
          <w:shd w:val="clear" w:fill="FFFFFF"/>
          <w:lang w:val="en-US" w:eastAsia="zh-CN" w:bidi="ar"/>
        </w:rPr>
        <w:t xml:space="preserve">  </w:t>
      </w:r>
      <w:r>
        <w:rPr>
          <w:rFonts w:hint="eastAsia" w:ascii="Times New Roman" w:hAnsi="方正仿宋_GBK" w:eastAsia="方正仿宋_GBK" w:cs="方正仿宋_GBK"/>
          <w:snapToGrid w:val="0"/>
          <w:color w:val="333333"/>
          <w:kern w:val="0"/>
          <w:sz w:val="32"/>
          <w:szCs w:val="32"/>
          <w:shd w:val="clear" w:fill="FFFFFF"/>
          <w:lang w:val="en-US" w:eastAsia="zh-CN" w:bidi="ar"/>
        </w:rPr>
        <w:t>其他未尽事项参照省科技计划相关管理规定执行。相关管理规定与本工作指引冲突的，按本工作指引执</w:t>
      </w:r>
      <w:r>
        <w:rPr>
          <w:rFonts w:hint="eastAsia" w:hAnsi="方正仿宋_GBK" w:cs="方正仿宋_GBK"/>
          <w:snapToGrid w:val="0"/>
          <w:color w:val="333333"/>
          <w:kern w:val="0"/>
          <w:sz w:val="32"/>
          <w:szCs w:val="32"/>
          <w:shd w:val="clear" w:fill="FFFFFF"/>
          <w:lang w:val="en-US" w:eastAsia="zh-CN" w:bidi="ar"/>
        </w:rPr>
        <w:t>1</w:t>
      </w:r>
      <w:r>
        <w:rPr>
          <w:rFonts w:hint="eastAsia" w:ascii="Times New Roman" w:hAnsi="方正仿宋_GBK" w:eastAsia="方正仿宋_GBK" w:cs="方正仿宋_GBK"/>
          <w:snapToGrid w:val="0"/>
          <w:color w:val="333333"/>
          <w:kern w:val="0"/>
          <w:sz w:val="32"/>
          <w:szCs w:val="32"/>
          <w:shd w:val="clear" w:fill="FFFFFF"/>
          <w:lang w:val="en-US" w:eastAsia="zh-CN" w:bidi="ar"/>
        </w:rPr>
        <w:t>行。</w:t>
      </w:r>
    </w:p>
    <w:p w14:paraId="2FFC48B0">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default" w:ascii="Times New Roman" w:hAnsi="Times New Roman" w:eastAsia="方正仿宋_GBK" w:cs="Times New Roman"/>
          <w:snapToGrid w:val="0"/>
          <w:color w:val="333333"/>
          <w:kern w:val="0"/>
          <w:sz w:val="32"/>
          <w:szCs w:val="32"/>
          <w:shd w:val="clear" w:fill="FFFFFF"/>
          <w:lang w:val="en-US" w:eastAsia="zh-CN" w:bidi="ar"/>
        </w:rPr>
        <w:t xml:space="preserve"> </w:t>
      </w:r>
    </w:p>
    <w:p w14:paraId="539B3610">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szCs w:val="32"/>
          <w:lang w:val="en-US"/>
        </w:rPr>
      </w:pPr>
      <w:r>
        <w:rPr>
          <w:rFonts w:hint="eastAsia" w:ascii="Times New Roman" w:hAnsi="方正仿宋_GBK" w:eastAsia="方正仿宋_GBK" w:cs="方正仿宋_GBK"/>
          <w:snapToGrid w:val="0"/>
          <w:color w:val="333333"/>
          <w:kern w:val="0"/>
          <w:sz w:val="32"/>
          <w:szCs w:val="32"/>
          <w:shd w:val="clear" w:fill="FFFFFF"/>
          <w:lang w:val="en-US" w:eastAsia="zh-CN" w:bidi="ar"/>
        </w:rPr>
        <w:t>附件：</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揭榜挂帅</w:t>
      </w:r>
      <w:r>
        <w:rPr>
          <w:rFonts w:hint="default" w:ascii="Times New Roman" w:hAnsi="Times New Roman" w:eastAsia="方正仿宋_GBK" w:cs="Times New Roman"/>
          <w:snapToGrid w:val="0"/>
          <w:kern w:val="0"/>
          <w:sz w:val="32"/>
          <w:szCs w:val="32"/>
          <w:lang w:val="en-US" w:eastAsia="zh-CN" w:bidi="ar"/>
        </w:rPr>
        <w:t>”</w:t>
      </w:r>
      <w:r>
        <w:rPr>
          <w:rFonts w:hint="eastAsia" w:ascii="Times New Roman" w:hAnsi="方正仿宋_GBK" w:eastAsia="方正仿宋_GBK" w:cs="方正仿宋_GBK"/>
          <w:snapToGrid w:val="0"/>
          <w:kern w:val="0"/>
          <w:sz w:val="32"/>
          <w:szCs w:val="32"/>
          <w:lang w:val="en-US" w:eastAsia="zh-CN" w:bidi="ar"/>
        </w:rPr>
        <w:t>项目负面清单</w:t>
      </w:r>
    </w:p>
    <w:p w14:paraId="3C31C67B">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0"/>
        <w:jc w:val="both"/>
        <w:textAlignment w:val="auto"/>
        <w:rPr>
          <w:szCs w:val="32"/>
          <w:lang w:val="en-US"/>
        </w:rPr>
      </w:pPr>
    </w:p>
    <w:p w14:paraId="4F21890B">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0"/>
        <w:jc w:val="both"/>
        <w:textAlignment w:val="auto"/>
        <w:rPr>
          <w:szCs w:val="32"/>
          <w:lang w:val="en-US"/>
        </w:rPr>
      </w:pPr>
    </w:p>
    <w:p w14:paraId="2DEB1B87">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0"/>
        <w:jc w:val="both"/>
        <w:textAlignment w:val="auto"/>
        <w:rPr>
          <w:rFonts w:eastAsia="黑体"/>
          <w:szCs w:val="32"/>
          <w:lang w:val="en-US"/>
        </w:rPr>
      </w:pPr>
      <w:r>
        <w:rPr>
          <w:rFonts w:hint="default" w:ascii="Times New Roman" w:hAnsi="Times New Roman" w:eastAsia="微软雅黑" w:cs="Times New Roman"/>
          <w:b/>
          <w:bCs/>
          <w:color w:val="333333"/>
          <w:sz w:val="26"/>
          <w:szCs w:val="26"/>
          <w:lang w:val="en-US" w:eastAsia="zh-CN" w:bidi="ar"/>
        </w:rPr>
        <w:br w:type="page"/>
      </w:r>
      <w:r>
        <w:rPr>
          <w:rFonts w:hint="eastAsia" w:ascii="Times New Roman" w:hAnsi="Times New Roman" w:eastAsia="黑体" w:cs="黑体"/>
          <w:snapToGrid w:val="0"/>
          <w:kern w:val="0"/>
          <w:sz w:val="32"/>
          <w:szCs w:val="32"/>
          <w:lang w:val="en-US" w:eastAsia="zh-CN" w:bidi="ar"/>
        </w:rPr>
        <w:t>附件</w:t>
      </w:r>
    </w:p>
    <w:p w14:paraId="5F84AA05">
      <w:pPr>
        <w:keepNext w:val="0"/>
        <w:keepLines w:val="0"/>
        <w:pageBreakBefore w:val="0"/>
        <w:widowControl w:val="0"/>
        <w:suppressLineNumbers w:val="0"/>
        <w:kinsoku/>
        <w:wordWrap/>
        <w:topLinePunct w:val="0"/>
        <w:autoSpaceDE w:val="0"/>
        <w:autoSpaceDN w:val="0"/>
        <w:bidi w:val="0"/>
        <w:adjustRightInd w:val="0"/>
        <w:snapToGrid w:val="0"/>
        <w:spacing w:before="0" w:beforeAutospacing="0" w:afterAutospacing="0" w:line="590" w:lineRule="exact"/>
        <w:ind w:left="0" w:right="0" w:firstLine="0"/>
        <w:jc w:val="center"/>
        <w:textAlignment w:val="auto"/>
        <w:rPr>
          <w:rFonts w:eastAsia="方正小标宋_GBK"/>
          <w:sz w:val="44"/>
          <w:szCs w:val="44"/>
          <w:lang w:val="en-US"/>
        </w:rPr>
      </w:pPr>
      <w:r>
        <w:rPr>
          <w:rFonts w:hint="default" w:ascii="Times New Roman" w:hAnsi="Times New Roman" w:eastAsia="方正小标宋_GBK" w:cs="Times New Roman"/>
          <w:snapToGrid w:val="0"/>
          <w:kern w:val="0"/>
          <w:sz w:val="44"/>
          <w:szCs w:val="44"/>
          <w:lang w:val="en-US" w:eastAsia="zh-CN" w:bidi="ar"/>
        </w:rPr>
        <w:t>“</w:t>
      </w:r>
      <w:r>
        <w:rPr>
          <w:rFonts w:hint="eastAsia" w:ascii="Times New Roman" w:hAnsi="方正小标宋_GBK" w:eastAsia="方正小标宋_GBK" w:cs="方正小标宋_GBK"/>
          <w:snapToGrid w:val="0"/>
          <w:kern w:val="0"/>
          <w:sz w:val="44"/>
          <w:szCs w:val="44"/>
          <w:lang w:val="en-US" w:eastAsia="zh-CN" w:bidi="ar"/>
        </w:rPr>
        <w:t>揭榜挂帅</w:t>
      </w:r>
      <w:r>
        <w:rPr>
          <w:rFonts w:hint="default" w:ascii="Times New Roman" w:hAnsi="Times New Roman" w:eastAsia="方正小标宋_GBK" w:cs="Times New Roman"/>
          <w:snapToGrid w:val="0"/>
          <w:kern w:val="0"/>
          <w:sz w:val="44"/>
          <w:szCs w:val="44"/>
          <w:lang w:val="en-US" w:eastAsia="zh-CN" w:bidi="ar"/>
        </w:rPr>
        <w:t>”</w:t>
      </w:r>
      <w:r>
        <w:rPr>
          <w:rFonts w:hint="eastAsia" w:ascii="Times New Roman" w:hAnsi="方正小标宋_GBK" w:eastAsia="方正小标宋_GBK" w:cs="方正小标宋_GBK"/>
          <w:snapToGrid w:val="0"/>
          <w:kern w:val="0"/>
          <w:sz w:val="44"/>
          <w:szCs w:val="44"/>
          <w:lang w:val="en-US" w:eastAsia="zh-CN" w:bidi="ar"/>
        </w:rPr>
        <w:t>项目负面清单</w:t>
      </w:r>
    </w:p>
    <w:p w14:paraId="1A4E9854">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24"/>
        <w:jc w:val="center"/>
        <w:textAlignment w:val="auto"/>
        <w:rPr>
          <w:rFonts w:eastAsia="方正小标宋_GBK"/>
          <w:szCs w:val="32"/>
          <w:lang w:val="en-US"/>
        </w:rPr>
      </w:pPr>
      <w:r>
        <w:rPr>
          <w:rFonts w:hint="default" w:ascii="Times New Roman" w:hAnsi="Times New Roman" w:eastAsia="方正小标宋_GBK" w:cs="Times New Roman"/>
          <w:snapToGrid w:val="0"/>
          <w:kern w:val="0"/>
          <w:sz w:val="32"/>
          <w:szCs w:val="32"/>
          <w:lang w:val="en-US" w:eastAsia="zh-CN" w:bidi="ar"/>
        </w:rPr>
        <w:t xml:space="preserve"> </w:t>
      </w:r>
    </w:p>
    <w:p w14:paraId="0E903085">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rFonts w:eastAsia="方正黑体_GBK"/>
          <w:szCs w:val="32"/>
          <w:lang w:val="en-US"/>
        </w:rPr>
      </w:pPr>
      <w:r>
        <w:rPr>
          <w:rFonts w:hint="eastAsia" w:ascii="Times New Roman" w:hAnsi="方正黑体_GBK" w:eastAsia="方正黑体_GBK" w:cs="方正黑体_GBK"/>
          <w:snapToGrid w:val="0"/>
          <w:kern w:val="0"/>
          <w:sz w:val="32"/>
          <w:szCs w:val="32"/>
          <w:lang w:val="en-US" w:eastAsia="zh-CN" w:bidi="ar"/>
        </w:rPr>
        <w:t>一、科研行为</w:t>
      </w:r>
      <w:r>
        <w:rPr>
          <w:rFonts w:hint="default" w:ascii="Times New Roman" w:hAnsi="Times New Roman" w:eastAsia="方正黑体_GBK" w:cs="Times New Roman"/>
          <w:snapToGrid w:val="0"/>
          <w:kern w:val="0"/>
          <w:sz w:val="32"/>
          <w:szCs w:val="32"/>
          <w:lang w:val="en-US" w:eastAsia="zh-CN" w:bidi="ar"/>
        </w:rPr>
        <w:t>“</w:t>
      </w:r>
      <w:r>
        <w:rPr>
          <w:rFonts w:hint="eastAsia" w:ascii="Times New Roman" w:hAnsi="方正黑体_GBK" w:eastAsia="方正黑体_GBK" w:cs="方正黑体_GBK"/>
          <w:snapToGrid w:val="0"/>
          <w:kern w:val="0"/>
          <w:sz w:val="32"/>
          <w:szCs w:val="32"/>
          <w:lang w:val="en-US" w:eastAsia="zh-CN" w:bidi="ar"/>
        </w:rPr>
        <w:t>负面清单</w:t>
      </w:r>
      <w:r>
        <w:rPr>
          <w:rFonts w:hint="default" w:ascii="Times New Roman" w:hAnsi="Times New Roman" w:eastAsia="方正黑体_GBK" w:cs="Times New Roman"/>
          <w:snapToGrid w:val="0"/>
          <w:kern w:val="0"/>
          <w:sz w:val="32"/>
          <w:szCs w:val="32"/>
          <w:lang w:val="en-US" w:eastAsia="zh-CN" w:bidi="ar"/>
        </w:rPr>
        <w:t>”</w:t>
      </w:r>
    </w:p>
    <w:p w14:paraId="21F11A3C">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default" w:ascii="Times New Roman" w:hAnsi="Times New Roman" w:eastAsia="方正仿宋_GBK" w:cs="Times New Roman"/>
          <w:snapToGrid w:val="0"/>
          <w:color w:val="333333"/>
          <w:kern w:val="0"/>
          <w:sz w:val="32"/>
          <w:szCs w:val="32"/>
          <w:shd w:val="clear" w:fill="FFFFFF"/>
          <w:lang w:val="en-US" w:eastAsia="zh-CN" w:bidi="ar"/>
        </w:rPr>
        <w:t>1</w:t>
      </w:r>
      <w:r>
        <w:rPr>
          <w:rFonts w:hint="eastAsia" w:ascii="Times New Roman" w:hAnsi="方正仿宋_GBK" w:eastAsia="方正仿宋_GBK" w:cs="方正仿宋_GBK"/>
          <w:snapToGrid w:val="0"/>
          <w:color w:val="333333"/>
          <w:kern w:val="0"/>
          <w:sz w:val="32"/>
          <w:szCs w:val="32"/>
          <w:shd w:val="clear" w:fill="FFFFFF"/>
          <w:lang w:val="en-US" w:eastAsia="zh-CN" w:bidi="ar"/>
        </w:rPr>
        <w:t>．以弄虚作假等方式骗取立项支持、套用财政经费，类同研究内容故意重复申报省财政资金的行为。</w:t>
      </w:r>
    </w:p>
    <w:p w14:paraId="7F98FD1B">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default" w:ascii="Times New Roman" w:hAnsi="Times New Roman" w:eastAsia="方正仿宋_GBK" w:cs="Times New Roman"/>
          <w:snapToGrid w:val="0"/>
          <w:color w:val="333333"/>
          <w:kern w:val="0"/>
          <w:sz w:val="32"/>
          <w:szCs w:val="32"/>
          <w:shd w:val="clear" w:fill="FFFFFF"/>
          <w:lang w:val="en-US" w:eastAsia="zh-CN" w:bidi="ar"/>
        </w:rPr>
        <w:t xml:space="preserve">2. </w:t>
      </w:r>
      <w:r>
        <w:rPr>
          <w:rFonts w:hint="eastAsia" w:ascii="Times New Roman" w:hAnsi="方正仿宋_GBK" w:eastAsia="方正仿宋_GBK" w:cs="方正仿宋_GBK"/>
          <w:snapToGrid w:val="0"/>
          <w:color w:val="333333"/>
          <w:kern w:val="0"/>
          <w:sz w:val="32"/>
          <w:szCs w:val="32"/>
          <w:shd w:val="clear" w:fill="FFFFFF"/>
          <w:lang w:val="en-US" w:eastAsia="zh-CN" w:bidi="ar"/>
        </w:rPr>
        <w:t>在成果发表工作中编造篡改数据、结论，侵占他人研究成果、知识产权，故意或片面夸大研究成果学术价值、隐瞒科研风险等违反科技道德的行为。</w:t>
      </w:r>
    </w:p>
    <w:p w14:paraId="6F3446BA">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default" w:ascii="Times New Roman" w:hAnsi="Times New Roman" w:eastAsia="方正仿宋_GBK" w:cs="Times New Roman"/>
          <w:snapToGrid w:val="0"/>
          <w:color w:val="333333"/>
          <w:kern w:val="0"/>
          <w:sz w:val="32"/>
          <w:szCs w:val="32"/>
          <w:shd w:val="clear" w:fill="FFFFFF"/>
          <w:lang w:val="en-US" w:eastAsia="zh-CN" w:bidi="ar"/>
        </w:rPr>
        <w:t xml:space="preserve">3. </w:t>
      </w:r>
      <w:r>
        <w:rPr>
          <w:rFonts w:hint="eastAsia" w:ascii="Times New Roman" w:hAnsi="方正仿宋_GBK" w:eastAsia="方正仿宋_GBK" w:cs="方正仿宋_GBK"/>
          <w:snapToGrid w:val="0"/>
          <w:color w:val="333333"/>
          <w:kern w:val="0"/>
          <w:sz w:val="32"/>
          <w:szCs w:val="32"/>
          <w:shd w:val="clear" w:fill="FFFFFF"/>
          <w:lang w:val="en-US" w:eastAsia="zh-CN" w:bidi="ar"/>
        </w:rPr>
        <w:t>违反科技伦理规范、违反保密规定、违反科技安全、危害社会公众利益等行为。</w:t>
      </w:r>
    </w:p>
    <w:p w14:paraId="746CAB01">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default" w:ascii="Times New Roman" w:hAnsi="Times New Roman" w:eastAsia="方正仿宋_GBK" w:cs="Times New Roman"/>
          <w:snapToGrid w:val="0"/>
          <w:color w:val="333333"/>
          <w:kern w:val="0"/>
          <w:sz w:val="32"/>
          <w:szCs w:val="32"/>
          <w:shd w:val="clear" w:fill="FFFFFF"/>
          <w:lang w:val="en-US" w:eastAsia="zh-CN" w:bidi="ar"/>
        </w:rPr>
        <w:t xml:space="preserve">4. </w:t>
      </w:r>
      <w:r>
        <w:rPr>
          <w:rFonts w:hint="eastAsia" w:ascii="Times New Roman" w:hAnsi="方正仿宋_GBK" w:eastAsia="方正仿宋_GBK" w:cs="方正仿宋_GBK"/>
          <w:snapToGrid w:val="0"/>
          <w:color w:val="333333"/>
          <w:kern w:val="0"/>
          <w:sz w:val="32"/>
          <w:szCs w:val="32"/>
          <w:shd w:val="clear" w:fill="FFFFFF"/>
          <w:lang w:val="en-US" w:eastAsia="zh-CN" w:bidi="ar"/>
        </w:rPr>
        <w:t>虚构、伪造项目实施情况原始记录，伪造、编造项目实施总结报告、检验检测报告，未按规定执行科技报告制度，故意隐瞒科研成果负面影响，拒不配合监督检查或绩效评估等行为。</w:t>
      </w:r>
    </w:p>
    <w:p w14:paraId="66FFE594">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eastAsia" w:cs="Times New Roman"/>
          <w:snapToGrid w:val="0"/>
          <w:color w:val="333333"/>
          <w:kern w:val="0"/>
          <w:sz w:val="32"/>
          <w:szCs w:val="32"/>
          <w:shd w:val="clear" w:fill="FFFFFF"/>
          <w:lang w:val="en-US" w:eastAsia="zh-CN" w:bidi="ar"/>
        </w:rPr>
        <w:t>5</w:t>
      </w:r>
      <w:r>
        <w:rPr>
          <w:rFonts w:hint="default" w:ascii="Times New Roman" w:hAnsi="Times New Roman" w:eastAsia="方正仿宋_GBK" w:cs="Times New Roman"/>
          <w:snapToGrid w:val="0"/>
          <w:color w:val="333333"/>
          <w:kern w:val="0"/>
          <w:sz w:val="32"/>
          <w:szCs w:val="32"/>
          <w:shd w:val="clear" w:fill="FFFFFF"/>
          <w:lang w:val="en-US" w:eastAsia="zh-CN" w:bidi="ar"/>
        </w:rPr>
        <w:t xml:space="preserve">. </w:t>
      </w:r>
      <w:r>
        <w:rPr>
          <w:rFonts w:hint="eastAsia" w:ascii="Times New Roman" w:hAnsi="方正仿宋_GBK" w:eastAsia="方正仿宋_GBK" w:cs="方正仿宋_GBK"/>
          <w:snapToGrid w:val="0"/>
          <w:color w:val="333333"/>
          <w:kern w:val="0"/>
          <w:sz w:val="32"/>
          <w:szCs w:val="32"/>
          <w:shd w:val="clear" w:fill="FFFFFF"/>
          <w:lang w:val="en-US" w:eastAsia="zh-CN" w:bidi="ar"/>
        </w:rPr>
        <w:t>违规委托不具备相关资质或经营范围不符的单位开展相关委托工作。</w:t>
      </w:r>
    </w:p>
    <w:p w14:paraId="4E0B3D2B">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eastAsia" w:cs="Times New Roman"/>
          <w:snapToGrid w:val="0"/>
          <w:color w:val="333333"/>
          <w:kern w:val="0"/>
          <w:sz w:val="32"/>
          <w:szCs w:val="32"/>
          <w:shd w:val="clear" w:fill="FFFFFF"/>
          <w:lang w:val="en-US" w:eastAsia="zh-CN" w:bidi="ar"/>
        </w:rPr>
        <w:t>6</w:t>
      </w:r>
      <w:r>
        <w:rPr>
          <w:rFonts w:hint="eastAsia" w:ascii="Times New Roman" w:hAnsi="方正仿宋_GBK" w:eastAsia="方正仿宋_GBK" w:cs="方正仿宋_GBK"/>
          <w:snapToGrid w:val="0"/>
          <w:color w:val="333333"/>
          <w:kern w:val="0"/>
          <w:sz w:val="32"/>
          <w:szCs w:val="32"/>
          <w:shd w:val="clear" w:fill="FFFFFF"/>
          <w:lang w:val="en-US" w:eastAsia="zh-CN" w:bidi="ar"/>
        </w:rPr>
        <w:t>．其他违反国家法律法规、违背科学共同体公认道德等行为。</w:t>
      </w:r>
    </w:p>
    <w:p w14:paraId="1A500AFC">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rFonts w:eastAsia="方正黑体_GBK"/>
          <w:szCs w:val="32"/>
          <w:lang w:val="en-US"/>
        </w:rPr>
      </w:pPr>
      <w:r>
        <w:rPr>
          <w:rFonts w:hint="eastAsia" w:ascii="Times New Roman" w:hAnsi="方正黑体_GBK" w:eastAsia="方正黑体_GBK" w:cs="方正黑体_GBK"/>
          <w:snapToGrid w:val="0"/>
          <w:kern w:val="0"/>
          <w:sz w:val="32"/>
          <w:szCs w:val="32"/>
          <w:lang w:val="en-US" w:eastAsia="zh-CN" w:bidi="ar"/>
        </w:rPr>
        <w:t>二、经费使用</w:t>
      </w:r>
      <w:r>
        <w:rPr>
          <w:rFonts w:hint="default" w:ascii="Times New Roman" w:hAnsi="Times New Roman" w:eastAsia="方正黑体_GBK" w:cs="Times New Roman"/>
          <w:snapToGrid w:val="0"/>
          <w:kern w:val="0"/>
          <w:sz w:val="32"/>
          <w:szCs w:val="32"/>
          <w:lang w:val="en-US" w:eastAsia="zh-CN" w:bidi="ar"/>
        </w:rPr>
        <w:t>“</w:t>
      </w:r>
      <w:r>
        <w:rPr>
          <w:rFonts w:hint="eastAsia" w:ascii="Times New Roman" w:hAnsi="方正黑体_GBK" w:eastAsia="方正黑体_GBK" w:cs="方正黑体_GBK"/>
          <w:snapToGrid w:val="0"/>
          <w:kern w:val="0"/>
          <w:sz w:val="32"/>
          <w:szCs w:val="32"/>
          <w:lang w:val="en-US" w:eastAsia="zh-CN" w:bidi="ar"/>
        </w:rPr>
        <w:t>负面清单</w:t>
      </w:r>
      <w:r>
        <w:rPr>
          <w:rFonts w:hint="default" w:ascii="Times New Roman" w:hAnsi="Times New Roman" w:eastAsia="方正黑体_GBK" w:cs="Times New Roman"/>
          <w:snapToGrid w:val="0"/>
          <w:kern w:val="0"/>
          <w:sz w:val="32"/>
          <w:szCs w:val="32"/>
          <w:lang w:val="en-US" w:eastAsia="zh-CN" w:bidi="ar"/>
        </w:rPr>
        <w:t>”</w:t>
      </w:r>
    </w:p>
    <w:p w14:paraId="5598C7AD">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default" w:ascii="Times New Roman" w:hAnsi="Times New Roman" w:eastAsia="方正仿宋_GBK" w:cs="Times New Roman"/>
          <w:snapToGrid w:val="0"/>
          <w:color w:val="333333"/>
          <w:kern w:val="0"/>
          <w:sz w:val="32"/>
          <w:szCs w:val="32"/>
          <w:shd w:val="clear" w:fill="FFFFFF"/>
          <w:lang w:val="en-US" w:eastAsia="zh-CN" w:bidi="ar"/>
        </w:rPr>
        <w:t xml:space="preserve">1. </w:t>
      </w:r>
      <w:r>
        <w:rPr>
          <w:rFonts w:hint="eastAsia" w:ascii="Times New Roman" w:hAnsi="方正仿宋_GBK" w:eastAsia="方正仿宋_GBK" w:cs="方正仿宋_GBK"/>
          <w:snapToGrid w:val="0"/>
          <w:color w:val="333333"/>
          <w:kern w:val="0"/>
          <w:sz w:val="32"/>
          <w:szCs w:val="32"/>
          <w:shd w:val="clear" w:fill="FFFFFF"/>
          <w:lang w:val="en-US" w:eastAsia="zh-CN" w:bidi="ar"/>
        </w:rPr>
        <w:t>编报虚假预算等项目材料；</w:t>
      </w:r>
    </w:p>
    <w:p w14:paraId="3F807A6D">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default" w:ascii="Times New Roman" w:hAnsi="Times New Roman" w:eastAsia="方正仿宋_GBK" w:cs="Times New Roman"/>
          <w:snapToGrid w:val="0"/>
          <w:color w:val="333333"/>
          <w:kern w:val="0"/>
          <w:sz w:val="32"/>
          <w:szCs w:val="32"/>
          <w:shd w:val="clear" w:fill="FFFFFF"/>
          <w:lang w:val="en-US" w:eastAsia="zh-CN" w:bidi="ar"/>
        </w:rPr>
        <w:t xml:space="preserve">2. </w:t>
      </w:r>
      <w:r>
        <w:rPr>
          <w:rFonts w:hint="eastAsia" w:ascii="Times New Roman" w:hAnsi="方正仿宋_GBK" w:eastAsia="方正仿宋_GBK" w:cs="方正仿宋_GBK"/>
          <w:snapToGrid w:val="0"/>
          <w:color w:val="333333"/>
          <w:kern w:val="0"/>
          <w:sz w:val="32"/>
          <w:szCs w:val="32"/>
          <w:shd w:val="clear" w:fill="FFFFFF"/>
          <w:lang w:val="en-US" w:eastAsia="zh-CN" w:bidi="ar"/>
        </w:rPr>
        <w:t>未对专项资金进行单独核算；</w:t>
      </w:r>
    </w:p>
    <w:p w14:paraId="2C890DEC">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default" w:ascii="Times New Roman" w:hAnsi="Times New Roman" w:eastAsia="方正仿宋_GBK" w:cs="Times New Roman"/>
          <w:snapToGrid w:val="0"/>
          <w:color w:val="333333"/>
          <w:kern w:val="0"/>
          <w:sz w:val="32"/>
          <w:szCs w:val="32"/>
          <w:shd w:val="clear" w:fill="FFFFFF"/>
          <w:lang w:val="en-US" w:eastAsia="zh-CN" w:bidi="ar"/>
        </w:rPr>
        <w:t xml:space="preserve">3. </w:t>
      </w:r>
      <w:r>
        <w:rPr>
          <w:rFonts w:hint="eastAsia" w:ascii="Times New Roman" w:hAnsi="方正仿宋_GBK" w:eastAsia="方正仿宋_GBK" w:cs="方正仿宋_GBK"/>
          <w:snapToGrid w:val="0"/>
          <w:color w:val="333333"/>
          <w:kern w:val="0"/>
          <w:sz w:val="32"/>
          <w:szCs w:val="32"/>
          <w:shd w:val="clear" w:fill="FFFFFF"/>
          <w:lang w:val="en-US" w:eastAsia="zh-CN" w:bidi="ar"/>
        </w:rPr>
        <w:t>列支与本项目任务无关的支出；</w:t>
      </w:r>
    </w:p>
    <w:p w14:paraId="3D98CE28">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default" w:ascii="Times New Roman" w:hAnsi="Times New Roman" w:eastAsia="方正仿宋_GBK" w:cs="Times New Roman"/>
          <w:snapToGrid w:val="0"/>
          <w:color w:val="333333"/>
          <w:kern w:val="0"/>
          <w:sz w:val="32"/>
          <w:szCs w:val="32"/>
          <w:shd w:val="clear" w:fill="FFFFFF"/>
          <w:lang w:val="en-US" w:eastAsia="zh-CN" w:bidi="ar"/>
        </w:rPr>
        <w:t xml:space="preserve">4. </w:t>
      </w:r>
      <w:r>
        <w:rPr>
          <w:rFonts w:hint="eastAsia" w:ascii="Times New Roman" w:hAnsi="方正仿宋_GBK" w:eastAsia="方正仿宋_GBK" w:cs="方正仿宋_GBK"/>
          <w:snapToGrid w:val="0"/>
          <w:color w:val="333333"/>
          <w:kern w:val="0"/>
          <w:sz w:val="32"/>
          <w:szCs w:val="32"/>
          <w:shd w:val="clear" w:fill="FFFFFF"/>
          <w:lang w:val="en-US" w:eastAsia="zh-CN" w:bidi="ar"/>
        </w:rPr>
        <w:t>未按规定执行和调剂预算、违反规定转拨专项资金；</w:t>
      </w:r>
    </w:p>
    <w:p w14:paraId="3B6AD85B">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default" w:ascii="Times New Roman" w:hAnsi="Times New Roman" w:eastAsia="方正仿宋_GBK" w:cs="Times New Roman"/>
          <w:snapToGrid w:val="0"/>
          <w:color w:val="333333"/>
          <w:kern w:val="0"/>
          <w:sz w:val="32"/>
          <w:szCs w:val="32"/>
          <w:shd w:val="clear" w:fill="FFFFFF"/>
          <w:lang w:val="en-US" w:eastAsia="zh-CN" w:bidi="ar"/>
        </w:rPr>
        <w:t xml:space="preserve">5. </w:t>
      </w:r>
      <w:r>
        <w:rPr>
          <w:rFonts w:hint="eastAsia" w:ascii="Times New Roman" w:hAnsi="方正仿宋_GBK" w:eastAsia="方正仿宋_GBK" w:cs="方正仿宋_GBK"/>
          <w:snapToGrid w:val="0"/>
          <w:color w:val="333333"/>
          <w:kern w:val="0"/>
          <w:sz w:val="32"/>
          <w:szCs w:val="32"/>
          <w:shd w:val="clear" w:fill="FFFFFF"/>
          <w:lang w:val="en-US" w:eastAsia="zh-CN" w:bidi="ar"/>
        </w:rPr>
        <w:t>虚假承诺其他来源资金</w:t>
      </w:r>
      <w:r>
        <w:rPr>
          <w:rFonts w:hint="default" w:ascii="Times New Roman" w:hAnsi="Times New Roman" w:eastAsia="方正仿宋_GBK" w:cs="Times New Roman"/>
          <w:snapToGrid w:val="0"/>
          <w:color w:val="333333"/>
          <w:kern w:val="0"/>
          <w:sz w:val="32"/>
          <w:szCs w:val="32"/>
          <w:shd w:val="clear" w:fill="FFFFFF"/>
          <w:lang w:val="en-US" w:eastAsia="zh-CN" w:bidi="ar"/>
        </w:rPr>
        <w:t>;</w:t>
      </w:r>
    </w:p>
    <w:p w14:paraId="68DD1028">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default" w:ascii="Times New Roman" w:hAnsi="Times New Roman" w:eastAsia="方正仿宋_GBK" w:cs="Times New Roman"/>
          <w:snapToGrid w:val="0"/>
          <w:color w:val="333333"/>
          <w:kern w:val="0"/>
          <w:sz w:val="32"/>
          <w:szCs w:val="32"/>
          <w:shd w:val="clear" w:fill="FFFFFF"/>
          <w:lang w:val="en-US" w:eastAsia="zh-CN" w:bidi="ar"/>
        </w:rPr>
        <w:t xml:space="preserve">6. </w:t>
      </w:r>
      <w:r>
        <w:rPr>
          <w:rFonts w:hint="eastAsia" w:ascii="Times New Roman" w:hAnsi="方正仿宋_GBK" w:eastAsia="方正仿宋_GBK" w:cs="方正仿宋_GBK"/>
          <w:snapToGrid w:val="0"/>
          <w:color w:val="333333"/>
          <w:kern w:val="0"/>
          <w:sz w:val="32"/>
          <w:szCs w:val="32"/>
          <w:shd w:val="clear" w:fill="FFFFFF"/>
          <w:lang w:val="en-US" w:eastAsia="zh-CN" w:bidi="ar"/>
        </w:rPr>
        <w:t>通过虚假合同、虚假票据、虚构事项、虚报人员等弄虚作假，转移、套取、报销专项资金；</w:t>
      </w:r>
    </w:p>
    <w:p w14:paraId="023FB8C7">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default" w:ascii="Times New Roman" w:hAnsi="Times New Roman" w:eastAsia="方正仿宋_GBK" w:cs="Times New Roman"/>
          <w:snapToGrid w:val="0"/>
          <w:color w:val="333333"/>
          <w:kern w:val="0"/>
          <w:sz w:val="32"/>
          <w:szCs w:val="32"/>
          <w:shd w:val="clear" w:fill="FFFFFF"/>
          <w:lang w:val="en-US" w:eastAsia="zh-CN" w:bidi="ar"/>
        </w:rPr>
        <w:t xml:space="preserve">7. </w:t>
      </w:r>
      <w:r>
        <w:rPr>
          <w:rFonts w:hint="eastAsia" w:ascii="Times New Roman" w:hAnsi="方正仿宋_GBK" w:eastAsia="方正仿宋_GBK" w:cs="方正仿宋_GBK"/>
          <w:snapToGrid w:val="0"/>
          <w:color w:val="333333"/>
          <w:kern w:val="0"/>
          <w:sz w:val="32"/>
          <w:szCs w:val="32"/>
          <w:shd w:val="clear" w:fill="FFFFFF"/>
          <w:lang w:val="en-US" w:eastAsia="zh-CN" w:bidi="ar"/>
        </w:rPr>
        <w:t>截留、挤占、挪用专项资金；</w:t>
      </w:r>
    </w:p>
    <w:p w14:paraId="7237AC2F">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default" w:ascii="Times New Roman" w:hAnsi="Times New Roman" w:eastAsia="方正仿宋_GBK" w:cs="Times New Roman"/>
          <w:snapToGrid w:val="0"/>
          <w:color w:val="333333"/>
          <w:kern w:val="0"/>
          <w:sz w:val="32"/>
          <w:szCs w:val="32"/>
          <w:shd w:val="clear" w:fill="FFFFFF"/>
          <w:lang w:val="en-US" w:eastAsia="zh-CN" w:bidi="ar"/>
        </w:rPr>
        <w:t xml:space="preserve">8. </w:t>
      </w:r>
      <w:r>
        <w:rPr>
          <w:rFonts w:hint="eastAsia" w:ascii="Times New Roman" w:hAnsi="方正仿宋_GBK" w:eastAsia="方正仿宋_GBK" w:cs="方正仿宋_GBK"/>
          <w:snapToGrid w:val="0"/>
          <w:color w:val="333333"/>
          <w:kern w:val="0"/>
          <w:sz w:val="32"/>
          <w:szCs w:val="32"/>
          <w:shd w:val="clear" w:fill="FFFFFF"/>
          <w:lang w:val="en-US" w:eastAsia="zh-CN" w:bidi="ar"/>
        </w:rPr>
        <w:t>设置账外账、随意调账变动支出、随意修改记账凭证、提供虚假财务会计资料等；</w:t>
      </w:r>
    </w:p>
    <w:p w14:paraId="08FB905D">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default" w:ascii="Times New Roman" w:hAnsi="Times New Roman" w:eastAsia="方正仿宋_GBK" w:cs="Times New Roman"/>
          <w:snapToGrid w:val="0"/>
          <w:color w:val="333333"/>
          <w:kern w:val="0"/>
          <w:sz w:val="32"/>
          <w:szCs w:val="32"/>
          <w:shd w:val="clear" w:fill="FFFFFF"/>
          <w:lang w:val="en-US" w:eastAsia="zh-CN" w:bidi="ar"/>
        </w:rPr>
        <w:t xml:space="preserve">9. </w:t>
      </w:r>
      <w:r>
        <w:rPr>
          <w:rFonts w:hint="eastAsia" w:ascii="Times New Roman" w:hAnsi="方正仿宋_GBK" w:eastAsia="方正仿宋_GBK" w:cs="方正仿宋_GBK"/>
          <w:snapToGrid w:val="0"/>
          <w:color w:val="333333"/>
          <w:kern w:val="0"/>
          <w:sz w:val="32"/>
          <w:szCs w:val="32"/>
          <w:shd w:val="clear" w:fill="FFFFFF"/>
          <w:lang w:val="en-US" w:eastAsia="zh-CN" w:bidi="ar"/>
        </w:rPr>
        <w:t>使用项目资金列支应当由个人负担的有关费用和支付各种罚款、捐款、赞助、投资、偿还债务等；</w:t>
      </w:r>
    </w:p>
    <w:p w14:paraId="751E77B4">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default" w:ascii="Times New Roman" w:hAnsi="Times New Roman" w:eastAsia="方正仿宋_GBK" w:cs="Times New Roman"/>
          <w:snapToGrid w:val="0"/>
          <w:color w:val="333333"/>
          <w:kern w:val="0"/>
          <w:sz w:val="32"/>
          <w:szCs w:val="32"/>
          <w:shd w:val="clear" w:fill="FFFFFF"/>
          <w:lang w:val="en-US" w:eastAsia="zh-CN" w:bidi="ar"/>
        </w:rPr>
        <w:t xml:space="preserve">10. </w:t>
      </w:r>
      <w:r>
        <w:rPr>
          <w:rFonts w:hint="eastAsia" w:ascii="Times New Roman" w:hAnsi="方正仿宋_GBK" w:eastAsia="方正仿宋_GBK" w:cs="方正仿宋_GBK"/>
          <w:snapToGrid w:val="0"/>
          <w:color w:val="333333"/>
          <w:kern w:val="0"/>
          <w:sz w:val="32"/>
          <w:szCs w:val="32"/>
          <w:shd w:val="clear" w:fill="FFFFFF"/>
          <w:lang w:val="en-US" w:eastAsia="zh-CN" w:bidi="ar"/>
        </w:rPr>
        <w:t>违规列支基础设施建造费、改造费；</w:t>
      </w:r>
    </w:p>
    <w:p w14:paraId="09AACF68">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default" w:ascii="Times New Roman" w:hAnsi="Times New Roman" w:eastAsia="方正仿宋_GBK" w:cs="Times New Roman"/>
          <w:snapToGrid w:val="0"/>
          <w:color w:val="333333"/>
          <w:kern w:val="0"/>
          <w:sz w:val="32"/>
          <w:szCs w:val="32"/>
          <w:shd w:val="clear" w:fill="FFFFFF"/>
          <w:lang w:val="en-US" w:eastAsia="zh-CN" w:bidi="ar"/>
        </w:rPr>
        <w:t xml:space="preserve">11. </w:t>
      </w:r>
      <w:r>
        <w:rPr>
          <w:rFonts w:hint="eastAsia" w:ascii="Times New Roman" w:hAnsi="方正仿宋_GBK" w:eastAsia="方正仿宋_GBK" w:cs="方正仿宋_GBK"/>
          <w:snapToGrid w:val="0"/>
          <w:color w:val="333333"/>
          <w:kern w:val="0"/>
          <w:sz w:val="32"/>
          <w:szCs w:val="32"/>
          <w:shd w:val="clear" w:fill="FFFFFF"/>
          <w:lang w:val="en-US" w:eastAsia="zh-CN" w:bidi="ar"/>
        </w:rPr>
        <w:t>违规列支公务接待费用；</w:t>
      </w:r>
    </w:p>
    <w:p w14:paraId="603789A8">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default" w:ascii="Times New Roman" w:hAnsi="Times New Roman" w:eastAsia="方正仿宋_GBK" w:cs="Times New Roman"/>
          <w:snapToGrid w:val="0"/>
          <w:color w:val="333333"/>
          <w:kern w:val="0"/>
          <w:sz w:val="32"/>
          <w:szCs w:val="32"/>
          <w:shd w:val="clear" w:fill="FFFFFF"/>
          <w:lang w:val="en-US" w:eastAsia="zh-CN" w:bidi="ar"/>
        </w:rPr>
        <w:t xml:space="preserve">12. </w:t>
      </w:r>
      <w:r>
        <w:rPr>
          <w:rFonts w:hint="eastAsia" w:ascii="Times New Roman" w:hAnsi="方正仿宋_GBK" w:eastAsia="方正仿宋_GBK" w:cs="方正仿宋_GBK"/>
          <w:snapToGrid w:val="0"/>
          <w:color w:val="333333"/>
          <w:kern w:val="0"/>
          <w:sz w:val="32"/>
          <w:szCs w:val="32"/>
          <w:shd w:val="clear" w:fill="FFFFFF"/>
          <w:lang w:val="en-US" w:eastAsia="zh-CN" w:bidi="ar"/>
        </w:rPr>
        <w:t>违规列支项目（课题）承担单位全时在职聘用人员工资保险等；</w:t>
      </w:r>
    </w:p>
    <w:p w14:paraId="7856F23E">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default" w:ascii="Times New Roman" w:hAnsi="Times New Roman" w:eastAsia="方正仿宋_GBK" w:cs="Times New Roman"/>
          <w:snapToGrid w:val="0"/>
          <w:color w:val="333333"/>
          <w:kern w:val="0"/>
          <w:sz w:val="32"/>
          <w:szCs w:val="32"/>
          <w:shd w:val="clear" w:fill="FFFFFF"/>
          <w:lang w:val="en-US" w:eastAsia="zh-CN" w:bidi="ar"/>
        </w:rPr>
        <w:t xml:space="preserve">13. </w:t>
      </w:r>
      <w:r>
        <w:rPr>
          <w:rFonts w:hint="eastAsia" w:ascii="Times New Roman" w:hAnsi="方正仿宋_GBK" w:eastAsia="方正仿宋_GBK" w:cs="方正仿宋_GBK"/>
          <w:snapToGrid w:val="0"/>
          <w:color w:val="333333"/>
          <w:kern w:val="0"/>
          <w:sz w:val="32"/>
          <w:szCs w:val="32"/>
          <w:shd w:val="clear" w:fill="FFFFFF"/>
          <w:lang w:val="en-US" w:eastAsia="zh-CN" w:bidi="ar"/>
        </w:rPr>
        <w:t>违规在不同项目中重复列支同一支出事项；</w:t>
      </w:r>
    </w:p>
    <w:p w14:paraId="05486F46">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default" w:ascii="Times New Roman" w:hAnsi="Times New Roman" w:eastAsia="方正仿宋_GBK" w:cs="Times New Roman"/>
          <w:snapToGrid w:val="0"/>
          <w:color w:val="333333"/>
          <w:kern w:val="0"/>
          <w:sz w:val="32"/>
          <w:szCs w:val="32"/>
          <w:shd w:val="clear" w:fill="FFFFFF"/>
          <w:lang w:val="en-US" w:eastAsia="zh-CN" w:bidi="ar"/>
        </w:rPr>
        <w:t xml:space="preserve">14. </w:t>
      </w:r>
      <w:r>
        <w:rPr>
          <w:rFonts w:hint="eastAsia" w:ascii="Times New Roman" w:hAnsi="方正仿宋_GBK" w:eastAsia="方正仿宋_GBK" w:cs="方正仿宋_GBK"/>
          <w:snapToGrid w:val="0"/>
          <w:color w:val="333333"/>
          <w:kern w:val="0"/>
          <w:sz w:val="32"/>
          <w:szCs w:val="32"/>
          <w:shd w:val="clear" w:fill="FFFFFF"/>
          <w:lang w:val="en-US" w:eastAsia="zh-CN" w:bidi="ar"/>
        </w:rPr>
        <w:t>其他违反国家财经纪律的行为。</w:t>
      </w:r>
    </w:p>
    <w:p w14:paraId="29EDC673">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r>
        <w:rPr>
          <w:rFonts w:hint="default" w:ascii="Times New Roman" w:hAnsi="Times New Roman" w:eastAsia="方正仿宋_GBK" w:cs="Times New Roman"/>
          <w:snapToGrid w:val="0"/>
          <w:color w:val="333333"/>
          <w:kern w:val="0"/>
          <w:sz w:val="32"/>
          <w:szCs w:val="32"/>
          <w:shd w:val="clear" w:fill="FFFFFF"/>
          <w:lang w:val="en-US" w:eastAsia="zh-CN" w:bidi="ar"/>
        </w:rPr>
        <w:t xml:space="preserve"> </w:t>
      </w:r>
    </w:p>
    <w:p w14:paraId="23B6FF92">
      <w:pPr>
        <w:keepNext w:val="0"/>
        <w:keepLines w:val="0"/>
        <w:pageBreakBefore w:val="0"/>
        <w:widowControl w:val="0"/>
        <w:suppressLineNumbers w:val="0"/>
        <w:kinsoku/>
        <w:wordWrap/>
        <w:topLinePunct w:val="0"/>
        <w:autoSpaceDE w:val="0"/>
        <w:autoSpaceDN w:val="0"/>
        <w:bidi w:val="0"/>
        <w:snapToGrid w:val="0"/>
        <w:spacing w:before="0" w:beforeAutospacing="0" w:afterAutospacing="0" w:line="590" w:lineRule="exact"/>
        <w:ind w:left="0" w:right="0" w:firstLine="632" w:firstLineChars="200"/>
        <w:jc w:val="both"/>
        <w:textAlignment w:val="auto"/>
        <w:rPr>
          <w:color w:val="333333"/>
          <w:szCs w:val="32"/>
          <w:shd w:val="clear" w:fill="FFFFFF"/>
          <w:lang w:val="en-US"/>
        </w:rPr>
      </w:pPr>
    </w:p>
    <w:p w14:paraId="1FB68916">
      <w:pPr>
        <w:keepNext w:val="0"/>
        <w:keepLines w:val="0"/>
        <w:pageBreakBefore w:val="0"/>
        <w:widowControl w:val="0"/>
        <w:kinsoku/>
        <w:wordWrap/>
        <w:topLinePunct w:val="0"/>
        <w:bidi w:val="0"/>
        <w:spacing w:line="590" w:lineRule="exact"/>
        <w:ind w:firstLine="632" w:firstLineChars="200"/>
        <w:textAlignment w:val="auto"/>
        <w:rPr>
          <w:szCs w:val="32"/>
          <w:lang w:bidi="ar"/>
        </w:rPr>
      </w:pPr>
    </w:p>
    <w:p w14:paraId="291A2F30">
      <w:pPr>
        <w:pStyle w:val="2"/>
        <w:keepNext w:val="0"/>
        <w:keepLines w:val="0"/>
        <w:pageBreakBefore w:val="0"/>
        <w:widowControl w:val="0"/>
        <w:kinsoku/>
        <w:wordWrap/>
        <w:topLinePunct w:val="0"/>
        <w:bidi w:val="0"/>
        <w:spacing w:after="0" w:line="590" w:lineRule="exact"/>
        <w:ind w:firstLine="632" w:firstLineChars="200"/>
        <w:textAlignment w:val="auto"/>
        <w:rPr>
          <w:rFonts w:ascii="Times New Roman" w:hAnsi="Times New Roman" w:eastAsia="方正仿宋_GBK" w:cs="Times New Roman"/>
          <w:snapToGrid w:val="0"/>
          <w:kern w:val="0"/>
          <w:sz w:val="32"/>
          <w:szCs w:val="32"/>
          <w:lang w:bidi="ar"/>
        </w:rPr>
      </w:pPr>
    </w:p>
    <w:p w14:paraId="32E3529A">
      <w:pPr>
        <w:keepNext w:val="0"/>
        <w:keepLines w:val="0"/>
        <w:pageBreakBefore w:val="0"/>
        <w:widowControl w:val="0"/>
        <w:kinsoku/>
        <w:wordWrap/>
        <w:topLinePunct w:val="0"/>
        <w:autoSpaceDE/>
        <w:autoSpaceDN/>
        <w:bidi w:val="0"/>
        <w:adjustRightInd w:val="0"/>
        <w:spacing w:line="590" w:lineRule="exact"/>
        <w:ind w:firstLine="640"/>
        <w:textAlignment w:val="auto"/>
        <w:rPr>
          <w:snapToGrid/>
          <w:kern w:val="2"/>
          <w:szCs w:val="32"/>
        </w:rPr>
      </w:pPr>
    </w:p>
    <w:p w14:paraId="76FF0E01">
      <w:pPr>
        <w:keepNext w:val="0"/>
        <w:keepLines w:val="0"/>
        <w:pageBreakBefore w:val="0"/>
        <w:widowControl w:val="0"/>
        <w:kinsoku/>
        <w:wordWrap/>
        <w:topLinePunct w:val="0"/>
        <w:bidi w:val="0"/>
        <w:spacing w:line="590" w:lineRule="exact"/>
        <w:ind w:firstLine="0"/>
        <w:jc w:val="left"/>
        <w:textAlignment w:val="auto"/>
        <w:rPr>
          <w:szCs w:val="32"/>
        </w:rPr>
      </w:pPr>
    </w:p>
    <w:p w14:paraId="16E814B9">
      <w:pPr>
        <w:keepNext w:val="0"/>
        <w:keepLines w:val="0"/>
        <w:pageBreakBefore w:val="0"/>
        <w:widowControl w:val="0"/>
        <w:kinsoku/>
        <w:wordWrap/>
        <w:topLinePunct w:val="0"/>
        <w:bidi w:val="0"/>
        <w:spacing w:line="590" w:lineRule="exact"/>
        <w:ind w:firstLine="0"/>
        <w:jc w:val="left"/>
        <w:textAlignment w:val="auto"/>
        <w:rPr>
          <w:rFonts w:eastAsia="方正黑体_GBK"/>
          <w:kern w:val="32"/>
        </w:rPr>
      </w:pPr>
    </w:p>
    <w:p w14:paraId="5073A5E0"/>
    <w:sectPr>
      <w:footerReference r:id="rId8" w:type="first"/>
      <w:headerReference r:id="rId5" w:type="default"/>
      <w:footerReference r:id="rId6" w:type="default"/>
      <w:footerReference r:id="rId7" w:type="even"/>
      <w:pgSz w:w="11906" w:h="16838"/>
      <w:pgMar w:top="1814" w:right="1531" w:bottom="1985" w:left="1531" w:header="720" w:footer="1474" w:gutter="0"/>
      <w:paperSrc w:first="4"/>
      <w:pgNumType w:start="1"/>
      <w:cols w:space="720" w:num="1"/>
      <w:titlePg/>
      <w:docGrid w:type="linesAndChars" w:linePitch="590"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3000509000000000000"/>
    <w:charset w:val="86"/>
    <w:family w:val="script"/>
    <w:pitch w:val="default"/>
    <w:sig w:usb0="00000000" w:usb1="00000000" w:usb2="00000000" w:usb3="00000000" w:csb0="00040000" w:csb1="00000000"/>
  </w:font>
  <w:font w:name="汉鼎简大宋">
    <w:altName w:val="宋体"/>
    <w:panose1 w:val="00000000000000000000"/>
    <w:charset w:val="86"/>
    <w:family w:val="modern"/>
    <w:pitch w:val="default"/>
    <w:sig w:usb0="00000000" w:usb1="00000000" w:usb2="0000001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14BC1">
    <w:pPr>
      <w:pStyle w:val="3"/>
      <w:ind w:left="320" w:leftChars="100" w:right="320" w:rightChars="100"/>
      <w:jc w:val="right"/>
    </w:pPr>
    <w:r>
      <w:rPr>
        <w:rFonts w:hint="eastAsia"/>
      </w:rPr>
      <w:t xml:space="preserve">— </w:t>
    </w:r>
    <w:r>
      <w:fldChar w:fldCharType="begin"/>
    </w:r>
    <w:r>
      <w:instrText xml:space="preserve"> PAGE </w:instrText>
    </w:r>
    <w:r>
      <w:fldChar w:fldCharType="separate"/>
    </w:r>
    <w:r>
      <w:t>5</w:t>
    </w:r>
    <w:r>
      <w:fldChar w:fldCharType="end"/>
    </w: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61638">
    <w:pPr>
      <w:pStyle w:val="3"/>
      <w:ind w:left="320" w:leftChars="100" w:right="320" w:rightChars="100"/>
      <w:jc w:val="both"/>
    </w:pPr>
    <w:r>
      <w:rPr>
        <w:rFonts w:hint="eastAsia"/>
      </w:rPr>
      <w:t>—</w:t>
    </w:r>
    <w:r>
      <w:rPr>
        <w:rFonts w:hint="eastAsia"/>
        <w:lang w:val="en-US" w:eastAsia="zh-CN"/>
      </w:rPr>
      <w:t xml:space="preserve"> </w:t>
    </w:r>
    <w:r>
      <w:fldChar w:fldCharType="begin"/>
    </w:r>
    <w:r>
      <w:instrText xml:space="preserve"> PAGE </w:instrText>
    </w:r>
    <w:r>
      <w:fldChar w:fldCharType="separate"/>
    </w:r>
    <w:r>
      <w:t>6</w:t>
    </w:r>
    <w:r>
      <w:fldChar w:fldCharType="end"/>
    </w:r>
    <w:r>
      <w:rPr>
        <w:rFonts w:hint="eastAsia"/>
        <w:lang w:val="en-US" w:eastAsia="zh-CN"/>
      </w:rPr>
      <w:t xml:space="preserve"> </w:t>
    </w:r>
    <w:r>
      <w:rPr>
        <w:rFonts w:hint="eastAsia"/>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1A97A">
    <w:pPr>
      <w:pStyle w:val="7"/>
      <w:spacing w:line="120" w:lineRule="exact"/>
      <w:ind w:left="0" w:right="0"/>
      <w:rPr>
        <w:color w:val="FFFFF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E958A">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5C8531"/>
    <w:multiLevelType w:val="multilevel"/>
    <w:tmpl w:val="775C8531"/>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764B7F"/>
    <w:rsid w:val="41764B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napToGrid w:val="0"/>
      <w:spacing w:line="590" w:lineRule="atLeast"/>
      <w:ind w:firstLine="624"/>
      <w:jc w:val="both"/>
    </w:pPr>
    <w:rPr>
      <w:rFonts w:ascii="Times New Roman" w:hAnsi="Times New Roman" w:eastAsia="方正仿宋_GBK" w:cs="Times New Roman"/>
      <w:snapToGrid w:val="0"/>
      <w:sz w:val="3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99"/>
    <w:pPr>
      <w:autoSpaceDE/>
      <w:autoSpaceDN/>
      <w:snapToGrid/>
      <w:spacing w:after="120" w:line="240" w:lineRule="auto"/>
      <w:ind w:firstLine="0"/>
    </w:pPr>
    <w:rPr>
      <w:rFonts w:asciiTheme="minorHAnsi" w:hAnsiTheme="minorHAnsi" w:eastAsiaTheme="minorEastAsia" w:cstheme="minorBidi"/>
      <w:snapToGrid/>
      <w:kern w:val="2"/>
      <w:sz w:val="21"/>
      <w:szCs w:val="24"/>
    </w:rPr>
  </w:style>
  <w:style w:type="paragraph" w:styleId="3">
    <w:name w:val="footer"/>
    <w:basedOn w:val="1"/>
    <w:qFormat/>
    <w:uiPriority w:val="99"/>
    <w:pPr>
      <w:tabs>
        <w:tab w:val="center" w:pos="4153"/>
        <w:tab w:val="right" w:pos="8306"/>
      </w:tabs>
      <w:spacing w:line="400" w:lineRule="atLeast"/>
      <w:ind w:firstLine="0"/>
      <w:jc w:val="center"/>
    </w:pPr>
    <w:rPr>
      <w:sz w:val="28"/>
    </w:rPr>
  </w:style>
  <w:style w:type="paragraph" w:styleId="4">
    <w:name w:val="header"/>
    <w:basedOn w:val="1"/>
    <w:qFormat/>
    <w:uiPriority w:val="0"/>
    <w:pPr>
      <w:pBdr>
        <w:bottom w:val="single" w:color="auto" w:sz="6" w:space="1"/>
      </w:pBdr>
      <w:tabs>
        <w:tab w:val="center" w:pos="4153"/>
        <w:tab w:val="right" w:pos="8306"/>
      </w:tabs>
      <w:spacing w:line="240" w:lineRule="atLeast"/>
      <w:jc w:val="center"/>
    </w:pPr>
    <w:rPr>
      <w:sz w:val="18"/>
    </w:rPr>
  </w:style>
  <w:style w:type="paragraph" w:customStyle="1" w:styleId="7">
    <w:name w:val="文头"/>
    <w:basedOn w:val="8"/>
    <w:qFormat/>
    <w:uiPriority w:val="0"/>
    <w:pPr>
      <w:spacing w:before="320" w:after="0"/>
      <w:ind w:left="227" w:right="227"/>
      <w:jc w:val="distribute"/>
    </w:pPr>
    <w:rPr>
      <w:rFonts w:ascii="汉鼎简大宋" w:hAnsi="汉鼎简大宋" w:eastAsia="汉鼎简大宋"/>
      <w:color w:val="FF0000"/>
      <w:spacing w:val="36"/>
      <w:w w:val="82"/>
      <w:sz w:val="90"/>
    </w:rPr>
  </w:style>
  <w:style w:type="paragraph" w:customStyle="1" w:styleId="8">
    <w:name w:val="红线"/>
    <w:basedOn w:val="1"/>
    <w:qFormat/>
    <w:uiPriority w:val="0"/>
    <w:pPr>
      <w:adjustRightInd w:val="0"/>
      <w:snapToGrid/>
      <w:spacing w:after="170" w:line="227" w:lineRule="atLeast"/>
      <w:ind w:firstLine="0"/>
      <w:jc w:val="center"/>
    </w:pPr>
    <w:rPr>
      <w:sz w:val="1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2025-11-24T02:55:00Z</dcterms:created>
  <dc:creator>Administrator</dc:creator>
  <cp:lastModifiedBy>Administrator</cp:lastModifiedBy>
  <dcterms:modified xsi:type="dcterms:W3CDTF">2025-11-24T02:56:00Z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F939D0FACB28482E92858CC24A94B4C0_11</vt:lpwstr>
  </property>
  <property fmtid="{D5CDD505-2E9C-101B-9397-08002B2CF9AE}" pid="4" name="KSOTemplateDocerSaveRecord">
    <vt:lpwstr>eyJoZGlkIjoiYzY0MmY5ZGU2YzAwMjM5ZmIzY2U0Zjk5Y2M5NWFkODEifQ==</vt:lpwstr>
  </property>
</Properties>
</file>