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/>
        <w:spacing w:line="360" w:lineRule="auto"/>
        <w:jc w:val="left"/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 xml:space="preserve">附件2          </w:t>
      </w:r>
    </w:p>
    <w:p>
      <w:pPr>
        <w:spacing w:line="360" w:lineRule="auto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</w:t>
      </w:r>
    </w:p>
    <w:p>
      <w:pPr>
        <w:spacing w:line="360" w:lineRule="auto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“百园百校万企”创新合作行动评估报告</w:t>
      </w:r>
    </w:p>
    <w:p>
      <w:pPr>
        <w:spacing w:line="360" w:lineRule="auto"/>
        <w:jc w:val="center"/>
        <w:rPr>
          <w:rFonts w:ascii="楷体_GB2312" w:hAnsi="黑体" w:eastAsia="楷体_GB2312"/>
          <w:sz w:val="32"/>
          <w:szCs w:val="32"/>
        </w:rPr>
      </w:pPr>
      <w:r>
        <w:rPr>
          <w:rFonts w:hint="eastAsia" w:ascii="楷体_GB2312" w:hAnsi="黑体" w:eastAsia="楷体_GB2312"/>
          <w:sz w:val="32"/>
          <w:szCs w:val="32"/>
        </w:rPr>
        <w:t>（参考提纲）</w:t>
      </w:r>
    </w:p>
    <w:p>
      <w:pPr>
        <w:pStyle w:val="2"/>
      </w:pPr>
    </w:p>
    <w:p>
      <w:pPr>
        <w:pStyle w:val="6"/>
        <w:numPr>
          <w:ilvl w:val="0"/>
          <w:numId w:val="1"/>
        </w:numPr>
        <w:spacing w:before="0" w:beforeAutospacing="0" w:after="0" w:afterAutospacing="0" w:line="600" w:lineRule="exact"/>
        <w:ind w:firstLine="640" w:firstLineChars="200"/>
        <w:outlineLvl w:val="0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行动成效</w:t>
      </w:r>
    </w:p>
    <w:p>
      <w:pPr>
        <w:pStyle w:val="6"/>
        <w:spacing w:before="0" w:beforeAutospacing="0" w:after="0" w:afterAutospacing="0" w:line="600" w:lineRule="exact"/>
        <w:outlineLvl w:val="0"/>
        <w:rPr>
          <w:rFonts w:ascii="楷体_GB2312" w:hAnsi="Times New Roman" w:eastAsia="楷体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 xml:space="preserve">    </w:t>
      </w:r>
      <w:r>
        <w:rPr>
          <w:rFonts w:hint="eastAsia" w:ascii="楷体_GB2312" w:hAnsi="Times New Roman" w:eastAsia="楷体_GB2312" w:cs="Times New Roman"/>
          <w:color w:val="000000"/>
          <w:sz w:val="32"/>
          <w:szCs w:val="32"/>
        </w:rPr>
        <w:t>对照创新合作计划，分别梳理各个专项行动的具体成效。</w:t>
      </w:r>
    </w:p>
    <w:p>
      <w:pPr>
        <w:pStyle w:val="6"/>
        <w:spacing w:before="0" w:beforeAutospacing="0" w:after="0" w:afterAutospacing="0" w:line="600" w:lineRule="exact"/>
        <w:ind w:firstLine="640" w:firstLineChars="200"/>
        <w:outlineLvl w:val="0"/>
        <w:rPr>
          <w:rFonts w:ascii="楷体_GB2312" w:hAnsi="Times New Roman" w:eastAsia="楷体_GB2312" w:cs="Times New Roman"/>
          <w:color w:val="000000"/>
          <w:sz w:val="32"/>
          <w:szCs w:val="32"/>
        </w:rPr>
      </w:pPr>
      <w:r>
        <w:rPr>
          <w:rFonts w:hint="eastAsia" w:ascii="楷体_GB2312" w:hAnsi="Times New Roman" w:eastAsia="楷体_GB2312" w:cs="Times New Roman"/>
          <w:color w:val="000000"/>
          <w:sz w:val="32"/>
          <w:szCs w:val="32"/>
        </w:rPr>
        <w:t>（一）成果转化对接行动成效</w:t>
      </w:r>
    </w:p>
    <w:p>
      <w:pPr>
        <w:pStyle w:val="6"/>
        <w:spacing w:before="0" w:beforeAutospacing="0" w:after="0" w:afterAutospacing="0" w:line="600" w:lineRule="exact"/>
        <w:ind w:firstLine="640" w:firstLineChars="200"/>
        <w:outlineLvl w:val="0"/>
        <w:rPr>
          <w:rFonts w:ascii="楷体_GB2312" w:hAnsi="Times New Roman" w:eastAsia="楷体_GB2312" w:cs="Times New Roman"/>
          <w:color w:val="000000"/>
          <w:sz w:val="32"/>
          <w:szCs w:val="32"/>
        </w:rPr>
      </w:pPr>
      <w:r>
        <w:rPr>
          <w:rFonts w:hint="eastAsia" w:ascii="楷体_GB2312" w:hAnsi="Times New Roman" w:eastAsia="楷体_GB2312" w:cs="Times New Roman"/>
          <w:color w:val="000000"/>
          <w:sz w:val="32"/>
          <w:szCs w:val="32"/>
        </w:rPr>
        <w:t>（二）联合技术攻关行动成效</w:t>
      </w:r>
    </w:p>
    <w:p>
      <w:pPr>
        <w:pStyle w:val="6"/>
        <w:spacing w:before="0" w:beforeAutospacing="0" w:after="0" w:afterAutospacing="0" w:line="600" w:lineRule="exact"/>
        <w:ind w:firstLine="640" w:firstLineChars="200"/>
        <w:outlineLvl w:val="0"/>
        <w:rPr>
          <w:rFonts w:ascii="楷体_GB2312" w:hAnsi="Times New Roman" w:eastAsia="楷体_GB2312" w:cs="Times New Roman"/>
          <w:color w:val="000000"/>
          <w:sz w:val="32"/>
          <w:szCs w:val="32"/>
        </w:rPr>
      </w:pPr>
      <w:r>
        <w:rPr>
          <w:rFonts w:hint="eastAsia" w:ascii="楷体_GB2312" w:hAnsi="Times New Roman" w:eastAsia="楷体_GB2312" w:cs="Times New Roman"/>
          <w:color w:val="000000"/>
          <w:sz w:val="32"/>
          <w:szCs w:val="32"/>
        </w:rPr>
        <w:t>（三）产教融合育才行动成效</w:t>
      </w:r>
    </w:p>
    <w:p>
      <w:pPr>
        <w:pStyle w:val="6"/>
        <w:spacing w:before="0" w:beforeAutospacing="0" w:after="0" w:afterAutospacing="0" w:line="600" w:lineRule="exact"/>
        <w:ind w:firstLine="640" w:firstLineChars="200"/>
        <w:outlineLvl w:val="0"/>
        <w:rPr>
          <w:rFonts w:ascii="楷体_GB2312" w:hAnsi="Times New Roman" w:eastAsia="楷体_GB2312" w:cs="Times New Roman"/>
          <w:color w:val="000000"/>
          <w:sz w:val="32"/>
          <w:szCs w:val="32"/>
        </w:rPr>
      </w:pPr>
      <w:r>
        <w:rPr>
          <w:rFonts w:hint="eastAsia" w:ascii="楷体_GB2312" w:hAnsi="Times New Roman" w:eastAsia="楷体_GB2312" w:cs="Times New Roman"/>
          <w:color w:val="000000"/>
          <w:sz w:val="32"/>
          <w:szCs w:val="32"/>
        </w:rPr>
        <w:t>（四）其他形式的合作成效</w:t>
      </w:r>
    </w:p>
    <w:p>
      <w:pPr>
        <w:pStyle w:val="6"/>
        <w:spacing w:before="0" w:beforeAutospacing="0" w:after="0" w:afterAutospacing="0" w:line="600" w:lineRule="exact"/>
        <w:ind w:firstLine="640" w:firstLineChars="200"/>
        <w:outlineLvl w:val="0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二、典型案例</w:t>
      </w:r>
    </w:p>
    <w:p>
      <w:pPr>
        <w:pStyle w:val="6"/>
        <w:spacing w:before="0" w:beforeAutospacing="0" w:after="0" w:afterAutospacing="0" w:line="600" w:lineRule="exact"/>
        <w:ind w:firstLine="640" w:firstLineChars="200"/>
        <w:outlineLvl w:val="0"/>
        <w:rPr>
          <w:rFonts w:ascii="楷体_GB2312" w:hAnsi="Times New Roman" w:eastAsia="楷体_GB2312" w:cs="Times New Roman"/>
          <w:color w:val="000000"/>
          <w:sz w:val="32"/>
          <w:szCs w:val="32"/>
        </w:rPr>
      </w:pPr>
      <w:r>
        <w:rPr>
          <w:rFonts w:hint="eastAsia" w:ascii="楷体_GB2312" w:hAnsi="Times New Roman" w:eastAsia="楷体_GB2312" w:cs="Times New Roman"/>
          <w:color w:val="000000"/>
          <w:sz w:val="32"/>
          <w:szCs w:val="32"/>
        </w:rPr>
        <w:t>就组织开展“百园百校万企”创新合作行动的特色做法、产教合作模式，或聚焦某个专项行动的特色做法，进行总结，形成案例。</w:t>
      </w:r>
    </w:p>
    <w:p>
      <w:pPr>
        <w:pStyle w:val="6"/>
        <w:spacing w:before="0" w:beforeAutospacing="0" w:after="0" w:afterAutospacing="0" w:line="600" w:lineRule="exact"/>
        <w:ind w:firstLine="640" w:firstLineChars="200"/>
        <w:outlineLvl w:val="0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三、下一步工作考虑及建议</w:t>
      </w:r>
    </w:p>
    <w:p>
      <w:pPr>
        <w:pageBreakBefore/>
        <w:spacing w:before="624" w:beforeLines="200" w:after="624" w:afterLines="200" w:line="600" w:lineRule="exact"/>
        <w:jc w:val="left"/>
        <w:rPr>
          <w:rFonts w:ascii="黑体" w:hAnsi="黑体" w:eastAsia="黑体"/>
          <w:sz w:val="36"/>
          <w:szCs w:val="36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pageBreakBefore/>
        <w:spacing w:line="360" w:lineRule="auto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</w:t>
      </w:r>
    </w:p>
    <w:p>
      <w:pPr>
        <w:pStyle w:val="2"/>
        <w:spacing w:after="0" w:line="360" w:lineRule="auto"/>
        <w:jc w:val="center"/>
        <w:rPr>
          <w:rFonts w:ascii="黑体" w:hAnsi="黑体" w:eastAsia="黑体"/>
          <w:sz w:val="32"/>
          <w:szCs w:val="36"/>
        </w:rPr>
      </w:pPr>
      <w:r>
        <w:rPr>
          <w:rFonts w:hint="eastAsia" w:ascii="黑体" w:hAnsi="黑体" w:eastAsia="黑体"/>
          <w:sz w:val="32"/>
          <w:szCs w:val="36"/>
        </w:rPr>
        <w:t>“百园百校万企”创新合作行动成果清单</w:t>
      </w:r>
    </w:p>
    <w:tbl>
      <w:tblPr>
        <w:tblStyle w:val="8"/>
        <w:tblW w:w="139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2126"/>
        <w:gridCol w:w="1559"/>
        <w:gridCol w:w="1701"/>
        <w:gridCol w:w="77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13948" w:type="dxa"/>
            <w:gridSpan w:val="5"/>
            <w:vAlign w:val="center"/>
          </w:tcPr>
          <w:p>
            <w:pPr>
              <w:jc w:val="left"/>
              <w:rPr>
                <w:rFonts w:ascii="仿宋_GB2312" w:eastAsia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32"/>
              </w:rPr>
              <w:t>成果转化对接行动成效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活动名称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活动时间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主办方</w:t>
            </w:r>
          </w:p>
        </w:tc>
        <w:tc>
          <w:tcPr>
            <w:tcW w:w="771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合作成果（包括但不限于参与人数、落地项目数量、专利转化数量等）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1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2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3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……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13948" w:type="dxa"/>
            <w:gridSpan w:val="5"/>
            <w:vAlign w:val="center"/>
          </w:tcPr>
          <w:p>
            <w:pPr>
              <w:rPr>
                <w:rFonts w:ascii="仿宋_GB2312" w:eastAsia="仿宋_GB2312"/>
                <w:b/>
                <w:bCs/>
                <w:sz w:val="24"/>
                <w:szCs w:val="28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32"/>
              </w:rPr>
              <w:t>联合技术攻关行动成效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攻关任务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攻关时间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联合攻关单位</w:t>
            </w:r>
          </w:p>
        </w:tc>
        <w:tc>
          <w:tcPr>
            <w:tcW w:w="771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合作成果（包括但不限于攻关进度、技术突破等）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ascii="Times New Roman" w:hAnsi="Times New Roman"/>
                <w:sz w:val="24"/>
                <w:szCs w:val="28"/>
              </w:rPr>
              <w:t>1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ascii="Times New Roman" w:hAnsi="Times New Roman"/>
                <w:sz w:val="24"/>
                <w:szCs w:val="28"/>
              </w:rPr>
              <w:t>2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ascii="Times New Roman" w:hAnsi="Times New Roman"/>
                <w:sz w:val="24"/>
                <w:szCs w:val="28"/>
              </w:rPr>
              <w:t>3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……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13948" w:type="dxa"/>
            <w:gridSpan w:val="5"/>
            <w:vAlign w:val="center"/>
          </w:tcPr>
          <w:p>
            <w:pPr>
              <w:rPr>
                <w:rFonts w:ascii="仿宋_GB2312" w:eastAsia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32"/>
              </w:rPr>
              <w:t>产教融合育才行动成效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合作事项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合作时间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合作单位</w:t>
            </w:r>
          </w:p>
        </w:tc>
        <w:tc>
          <w:tcPr>
            <w:tcW w:w="771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合作成果（包括但不限于交流活动、咨询服务、人才培养等）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1</w:t>
            </w:r>
          </w:p>
        </w:tc>
        <w:tc>
          <w:tcPr>
            <w:tcW w:w="2126" w:type="dxa"/>
          </w:tcPr>
          <w:p>
            <w:pPr>
              <w:jc w:val="center"/>
            </w:pPr>
          </w:p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2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3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……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13948" w:type="dxa"/>
            <w:gridSpan w:val="5"/>
            <w:vAlign w:val="center"/>
          </w:tcPr>
          <w:p>
            <w:pPr>
              <w:rPr>
                <w:rFonts w:ascii="仿宋_GB2312" w:eastAsia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32"/>
              </w:rPr>
              <w:t>其他形式合作成效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合作事项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合作时间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合作单位</w:t>
            </w:r>
          </w:p>
        </w:tc>
        <w:tc>
          <w:tcPr>
            <w:tcW w:w="771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合作成果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1</w:t>
            </w:r>
          </w:p>
        </w:tc>
        <w:tc>
          <w:tcPr>
            <w:tcW w:w="2126" w:type="dxa"/>
          </w:tcPr>
          <w:p>
            <w:pPr>
              <w:jc w:val="center"/>
            </w:pPr>
          </w:p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2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3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hint="eastAsia" w:ascii="Times New Roman" w:hAnsi="Times New Roman"/>
                <w:sz w:val="24"/>
                <w:szCs w:val="28"/>
              </w:rPr>
              <w:t>……</w:t>
            </w:r>
          </w:p>
        </w:tc>
        <w:tc>
          <w:tcPr>
            <w:tcW w:w="2126" w:type="dxa"/>
          </w:tcPr>
          <w:p/>
        </w:tc>
        <w:tc>
          <w:tcPr>
            <w:tcW w:w="1559" w:type="dxa"/>
          </w:tcPr>
          <w:p/>
        </w:tc>
        <w:tc>
          <w:tcPr>
            <w:tcW w:w="1701" w:type="dxa"/>
          </w:tcPr>
          <w:p/>
        </w:tc>
        <w:tc>
          <w:tcPr>
            <w:tcW w:w="7716" w:type="dxa"/>
          </w:tcPr>
          <w:p/>
        </w:tc>
      </w:tr>
    </w:tbl>
    <w:p>
      <w:pPr>
        <w:pStyle w:val="2"/>
        <w:rPr>
          <w:rFonts w:ascii="Times New Roman" w:hAnsi="Times New Roman" w:eastAsia="仿宋_GB2312"/>
          <w:color w:val="000000"/>
          <w:sz w:val="32"/>
          <w:szCs w:val="32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lear" w:pos="8306"/>
      </w:tabs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D307D2C"/>
    <w:multiLevelType w:val="singleLevel"/>
    <w:tmpl w:val="8D307D2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944"/>
    <w:rsid w:val="000723F9"/>
    <w:rsid w:val="000A02AD"/>
    <w:rsid w:val="001B316D"/>
    <w:rsid w:val="001B549B"/>
    <w:rsid w:val="002215C8"/>
    <w:rsid w:val="00420203"/>
    <w:rsid w:val="00630731"/>
    <w:rsid w:val="00B03ACA"/>
    <w:rsid w:val="00B82EA1"/>
    <w:rsid w:val="00BA3B00"/>
    <w:rsid w:val="00BC13C3"/>
    <w:rsid w:val="00BC7944"/>
    <w:rsid w:val="00BE0CA3"/>
    <w:rsid w:val="00CF40AC"/>
    <w:rsid w:val="00DF4553"/>
    <w:rsid w:val="00F31C5A"/>
    <w:rsid w:val="00FE147C"/>
    <w:rsid w:val="1BF46C43"/>
    <w:rsid w:val="4177026E"/>
    <w:rsid w:val="475E04F0"/>
    <w:rsid w:val="4BF69E2B"/>
    <w:rsid w:val="5BCF9815"/>
    <w:rsid w:val="63CA660A"/>
    <w:rsid w:val="6F1D2A5D"/>
    <w:rsid w:val="77D7D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 w:line="276" w:lineRule="auto"/>
      <w:jc w:val="left"/>
    </w:pPr>
    <w:rPr>
      <w:rFonts w:ascii="宋体" w:hAnsi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5"/>
    <w:qFormat/>
    <w:uiPriority w:val="0"/>
    <w:rPr>
      <w:kern w:val="2"/>
      <w:sz w:val="18"/>
      <w:szCs w:val="18"/>
    </w:rPr>
  </w:style>
  <w:style w:type="character" w:customStyle="1" w:styleId="11">
    <w:name w:val="批注框文本 Char"/>
    <w:basedOn w:val="9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83</Words>
  <Characters>479</Characters>
  <Lines>3</Lines>
  <Paragraphs>1</Paragraphs>
  <TotalTime>17</TotalTime>
  <ScaleCrop>false</ScaleCrop>
  <LinksUpToDate>false</LinksUpToDate>
  <CharactersWithSpaces>561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2024-07-09T14:11:00Z</dcterms:created>
  <dc:creator>kylin</dc:creator>
  <cp:lastModifiedBy>uos</cp:lastModifiedBy>
  <cp:lastPrinted>2024-07-19T11:16:00Z</cp:lastPrinted>
  <dcterms:modified xsi:type="dcterms:W3CDTF">2024-07-25T12:25:00Z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8F6ED99167A04F939CD3A1666C1D3A77</vt:lpwstr>
  </property>
</Properties>
</file>