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60" w:lineRule="exact"/>
        <w:jc w:val="center"/>
        <w:rPr>
          <w:rFonts w:ascii="方正小标宋_GBK" w:eastAsia="方正小标宋_GBK"/>
          <w:sz w:val="40"/>
          <w:szCs w:val="40"/>
        </w:rPr>
      </w:pPr>
    </w:p>
    <w:p>
      <w:pPr>
        <w:spacing w:line="560" w:lineRule="exact"/>
        <w:jc w:val="center"/>
        <w:rPr>
          <w:rFonts w:ascii="方正小标宋_GBK" w:eastAsia="方正小标宋_GBK"/>
          <w:sz w:val="40"/>
          <w:szCs w:val="40"/>
        </w:rPr>
      </w:pPr>
      <w:r>
        <w:rPr>
          <w:rFonts w:hint="eastAsia" w:ascii="方正小标宋_GBK" w:eastAsia="方正小标宋_GBK"/>
          <w:sz w:val="40"/>
          <w:szCs w:val="40"/>
        </w:rPr>
        <w:t>关于发布新疆维吾尔自治区2021年度“揭榜挂帅”科技项目榜单的通知</w:t>
      </w:r>
    </w:p>
    <w:p>
      <w:pPr>
        <w:spacing w:line="560" w:lineRule="exact"/>
        <w:rPr>
          <w:rFonts w:ascii="方正仿宋_GBK" w:eastAsia="方正仿宋_GBK"/>
          <w:sz w:val="32"/>
          <w:szCs w:val="32"/>
        </w:rPr>
      </w:pPr>
    </w:p>
    <w:p>
      <w:pPr>
        <w:spacing w:line="560" w:lineRule="exact"/>
        <w:rPr>
          <w:rFonts w:ascii="方正仿宋_GBK" w:eastAsia="方正仿宋_GBK"/>
          <w:sz w:val="32"/>
          <w:szCs w:val="32"/>
        </w:rPr>
      </w:pPr>
      <w:r>
        <w:rPr>
          <w:rFonts w:hint="eastAsia" w:ascii="方正仿宋_GBK" w:eastAsia="方正仿宋_GBK"/>
          <w:sz w:val="32"/>
          <w:szCs w:val="32"/>
        </w:rPr>
        <w:t>各有关单位：</w:t>
      </w:r>
    </w:p>
    <w:p>
      <w:pPr>
        <w:spacing w:line="560" w:lineRule="exact"/>
        <w:ind w:firstLine="640" w:firstLineChars="200"/>
      </w:pPr>
      <w:r>
        <w:rPr>
          <w:rFonts w:hint="eastAsia" w:ascii="方正仿宋_GBK" w:hAnsi="Times New Roman" w:eastAsia="方正仿宋_GBK"/>
          <w:color w:val="000000"/>
          <w:sz w:val="32"/>
          <w:szCs w:val="32"/>
        </w:rPr>
        <w:t>为深入贯彻落实习近平总书记关于“揭榜挂帅”的重要指示，按照自治区党委《关于制定国民经济和社会发展第十四个五年规划和二</w:t>
      </w:r>
      <w:r>
        <w:rPr>
          <w:rFonts w:hint="eastAsia" w:ascii="方正仿宋_GBK" w:hAnsi="方正仿宋_GBK" w:eastAsia="方正仿宋_GBK" w:cs="方正仿宋_GBK"/>
          <w:color w:val="000000"/>
          <w:sz w:val="32"/>
          <w:szCs w:val="32"/>
        </w:rPr>
        <w:t>○</w:t>
      </w:r>
      <w:r>
        <w:rPr>
          <w:rFonts w:hint="eastAsia" w:ascii="方正仿宋_GBK" w:hAnsi="Times New Roman" w:eastAsia="方正仿宋_GBK"/>
          <w:color w:val="000000"/>
          <w:sz w:val="32"/>
          <w:szCs w:val="32"/>
        </w:rPr>
        <w:t>三五年远景目标的建议》中关于探索实施“揭榜挂帅”的要求，</w:t>
      </w:r>
      <w:r>
        <w:rPr>
          <w:rFonts w:hint="eastAsia" w:ascii="方正仿宋_GBK" w:hAnsi="Times New Roman" w:eastAsia="方正仿宋_GBK"/>
          <w:color w:val="000000"/>
          <w:sz w:val="32"/>
          <w:szCs w:val="32"/>
          <w:lang w:eastAsia="zh-CN"/>
        </w:rPr>
        <w:t>自治区党委组织部和自治区科技</w:t>
      </w:r>
      <w:r>
        <w:rPr>
          <w:rFonts w:hint="eastAsia" w:ascii="方正仿宋_GBK" w:hAnsi="Times New Roman" w:eastAsia="方正仿宋_GBK"/>
          <w:color w:val="000000"/>
          <w:sz w:val="32"/>
          <w:szCs w:val="32"/>
        </w:rPr>
        <w:t>厅</w:t>
      </w:r>
      <w:r>
        <w:rPr>
          <w:rFonts w:hint="eastAsia" w:ascii="方正仿宋_GBK" w:eastAsia="方正仿宋_GBK"/>
          <w:sz w:val="32"/>
          <w:szCs w:val="32"/>
        </w:rPr>
        <w:t>围绕自治区“十大产业”、战略性新兴产业和重点任务工作，</w:t>
      </w:r>
      <w:r>
        <w:rPr>
          <w:rFonts w:hint="eastAsia" w:ascii="方正仿宋_GBK" w:eastAsia="方正仿宋_GBK"/>
          <w:sz w:val="32"/>
          <w:szCs w:val="32"/>
          <w:lang w:eastAsia="zh-CN"/>
        </w:rPr>
        <w:t>面向</w:t>
      </w:r>
      <w:r>
        <w:rPr>
          <w:rFonts w:hint="eastAsia" w:ascii="方正仿宋_GBK" w:hAnsi="Times New Roman" w:eastAsia="方正仿宋_GBK"/>
          <w:color w:val="000000"/>
          <w:sz w:val="32"/>
          <w:szCs w:val="32"/>
        </w:rPr>
        <w:t>社会</w:t>
      </w:r>
      <w:r>
        <w:rPr>
          <w:rFonts w:ascii="方正仿宋_GBK" w:hAnsi="Times New Roman" w:eastAsia="方正仿宋_GBK"/>
          <w:color w:val="000000"/>
          <w:sz w:val="32"/>
          <w:szCs w:val="32"/>
        </w:rPr>
        <w:t>征集了2021年度</w:t>
      </w:r>
      <w:r>
        <w:rPr>
          <w:rFonts w:hint="eastAsia" w:ascii="方正仿宋_GBK" w:hAnsi="Times New Roman" w:eastAsia="方正仿宋_GBK"/>
          <w:color w:val="000000"/>
          <w:sz w:val="32"/>
          <w:szCs w:val="32"/>
          <w:lang w:eastAsia="zh-CN"/>
        </w:rPr>
        <w:t>“</w:t>
      </w:r>
      <w:r>
        <w:rPr>
          <w:rFonts w:ascii="方正仿宋_GBK" w:hAnsi="Times New Roman" w:eastAsia="方正仿宋_GBK"/>
          <w:color w:val="000000"/>
          <w:sz w:val="32"/>
          <w:szCs w:val="32"/>
        </w:rPr>
        <w:t>揭榜挂帅</w:t>
      </w:r>
      <w:r>
        <w:rPr>
          <w:rFonts w:hint="eastAsia" w:ascii="方正仿宋_GBK" w:hAnsi="Times New Roman" w:eastAsia="方正仿宋_GBK"/>
          <w:color w:val="000000"/>
          <w:sz w:val="32"/>
          <w:szCs w:val="32"/>
          <w:lang w:eastAsia="zh-CN"/>
        </w:rPr>
        <w:t>”</w:t>
      </w:r>
      <w:r>
        <w:rPr>
          <w:rFonts w:hint="eastAsia" w:ascii="方正仿宋_GBK" w:hAnsi="Times New Roman" w:eastAsia="方正仿宋_GBK"/>
          <w:color w:val="000000"/>
          <w:sz w:val="32"/>
          <w:szCs w:val="32"/>
        </w:rPr>
        <w:t>科技项目</w:t>
      </w:r>
      <w:r>
        <w:rPr>
          <w:rFonts w:ascii="方正仿宋_GBK" w:hAnsi="Times New Roman" w:eastAsia="方正仿宋_GBK"/>
          <w:color w:val="000000"/>
          <w:sz w:val="32"/>
          <w:szCs w:val="32"/>
        </w:rPr>
        <w:t>需求，择优形成2021年度</w:t>
      </w:r>
      <w:r>
        <w:rPr>
          <w:rFonts w:hint="eastAsia" w:ascii="方正仿宋_GBK" w:hAnsi="Times New Roman" w:eastAsia="方正仿宋_GBK"/>
          <w:color w:val="000000"/>
          <w:sz w:val="32"/>
          <w:szCs w:val="32"/>
          <w:lang w:eastAsia="zh-CN"/>
        </w:rPr>
        <w:t>“</w:t>
      </w:r>
      <w:r>
        <w:rPr>
          <w:rFonts w:ascii="方正仿宋_GBK" w:hAnsi="Times New Roman" w:eastAsia="方正仿宋_GBK"/>
          <w:color w:val="000000"/>
          <w:sz w:val="32"/>
          <w:szCs w:val="32"/>
        </w:rPr>
        <w:t>揭榜挂帅</w:t>
      </w:r>
      <w:r>
        <w:rPr>
          <w:rFonts w:hint="eastAsia" w:ascii="方正仿宋_GBK" w:hAnsi="Times New Roman" w:eastAsia="方正仿宋_GBK"/>
          <w:color w:val="000000"/>
          <w:sz w:val="32"/>
          <w:szCs w:val="32"/>
          <w:lang w:eastAsia="zh-CN"/>
        </w:rPr>
        <w:t>”</w:t>
      </w:r>
      <w:r>
        <w:rPr>
          <w:rFonts w:hint="eastAsia" w:ascii="方正仿宋_GBK" w:hAnsi="Times New Roman" w:eastAsia="方正仿宋_GBK"/>
          <w:color w:val="000000"/>
          <w:sz w:val="32"/>
          <w:szCs w:val="32"/>
        </w:rPr>
        <w:t>科技项目</w:t>
      </w:r>
      <w:r>
        <w:rPr>
          <w:rFonts w:ascii="方正仿宋_GBK" w:hAnsi="Times New Roman" w:eastAsia="方正仿宋_GBK"/>
          <w:color w:val="000000"/>
          <w:sz w:val="32"/>
          <w:szCs w:val="32"/>
        </w:rPr>
        <w:t>榜单，现将榜单揭榜的相关要求</w:t>
      </w:r>
      <w:r>
        <w:rPr>
          <w:rFonts w:hint="eastAsia" w:ascii="方正仿宋_GBK" w:hAnsi="Times New Roman" w:eastAsia="方正仿宋_GBK"/>
          <w:color w:val="000000"/>
          <w:sz w:val="32"/>
          <w:szCs w:val="32"/>
        </w:rPr>
        <w:t>通知</w:t>
      </w:r>
      <w:r>
        <w:rPr>
          <w:rFonts w:ascii="方正仿宋_GBK" w:hAnsi="Times New Roman" w:eastAsia="方正仿宋_GBK"/>
          <w:color w:val="000000"/>
          <w:sz w:val="32"/>
          <w:szCs w:val="32"/>
        </w:rPr>
        <w:t>如下。</w:t>
      </w:r>
      <w:r>
        <w:t xml:space="preserve">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outlineLvl w:val="0"/>
        <w:rPr>
          <w:rFonts w:hint="eastAsia" w:ascii="方正黑体_GBK" w:eastAsia="方正黑体_GBK"/>
          <w:sz w:val="32"/>
          <w:szCs w:val="32"/>
          <w:lang w:eastAsia="zh-CN"/>
        </w:rPr>
      </w:pPr>
      <w:r>
        <w:rPr>
          <w:rFonts w:hint="eastAsia" w:ascii="方正黑体_GBK" w:eastAsia="方正黑体_GBK"/>
          <w:sz w:val="32"/>
          <w:szCs w:val="32"/>
        </w:rPr>
        <w:t>一、</w:t>
      </w:r>
      <w:r>
        <w:rPr>
          <w:rFonts w:hint="eastAsia" w:ascii="方正黑体_GBK" w:eastAsia="方正黑体_GBK"/>
          <w:sz w:val="32"/>
          <w:szCs w:val="32"/>
          <w:lang w:eastAsia="zh-CN"/>
        </w:rPr>
        <w:t>榜单内容</w:t>
      </w:r>
    </w:p>
    <w:p>
      <w:pPr>
        <w:spacing w:line="560" w:lineRule="exact"/>
        <w:ind w:firstLine="640" w:firstLineChars="20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/>
          <w:sz w:val="32"/>
          <w:szCs w:val="32"/>
        </w:rPr>
        <w:t>本批榜单</w:t>
      </w:r>
      <w:r>
        <w:rPr>
          <w:rFonts w:hint="eastAsia" w:ascii="方正仿宋_GBK" w:eastAsia="方正仿宋_GBK"/>
          <w:sz w:val="32"/>
          <w:szCs w:val="32"/>
          <w:lang w:eastAsia="zh-CN"/>
        </w:rPr>
        <w:t>包括</w:t>
      </w:r>
      <w:r>
        <w:rPr>
          <w:rFonts w:hint="eastAsia" w:ascii="方正仿宋_GBK" w:eastAsia="方正仿宋_GBK"/>
          <w:sz w:val="32"/>
          <w:szCs w:val="32"/>
        </w:rPr>
        <w:t>“电力</w:t>
      </w:r>
      <w:r>
        <w:rPr>
          <w:rFonts w:hint="eastAsia" w:ascii="方正仿宋_GBK" w:eastAsia="方正仿宋_GBK"/>
          <w:sz w:val="32"/>
          <w:szCs w:val="32"/>
          <w:lang w:eastAsia="zh-CN"/>
        </w:rPr>
        <w:t>变压器与气体绝缘组合电器（GIS）</w:t>
      </w:r>
      <w:r>
        <w:rPr>
          <w:rFonts w:hint="eastAsia" w:ascii="方正仿宋_GBK" w:eastAsia="方正仿宋_GBK"/>
          <w:sz w:val="32"/>
          <w:szCs w:val="32"/>
          <w:lang w:val="en-US" w:eastAsia="zh-CN"/>
        </w:rPr>
        <w:t>设备智能环保</w:t>
      </w:r>
      <w:r>
        <w:rPr>
          <w:rFonts w:hint="eastAsia" w:ascii="方正仿宋_GBK" w:eastAsia="方正仿宋_GBK"/>
          <w:sz w:val="32"/>
          <w:szCs w:val="32"/>
          <w:lang w:eastAsia="zh-CN"/>
        </w:rPr>
        <w:t>关键技术研究</w:t>
      </w:r>
      <w:r>
        <w:rPr>
          <w:rFonts w:hint="eastAsia" w:ascii="方正仿宋_GBK" w:eastAsia="方正仿宋_GBK"/>
          <w:sz w:val="32"/>
          <w:szCs w:val="32"/>
        </w:rPr>
        <w:t>”“</w:t>
      </w:r>
      <w:r>
        <w:rPr>
          <w:rFonts w:ascii="方正仿宋_GBK" w:eastAsia="方正仿宋_GBK"/>
          <w:sz w:val="32"/>
          <w:szCs w:val="32"/>
        </w:rPr>
        <w:t>风力发电机组</w:t>
      </w:r>
      <w:r>
        <w:rPr>
          <w:rFonts w:hint="eastAsia" w:ascii="方正仿宋_GBK" w:eastAsia="方正仿宋_GBK"/>
          <w:sz w:val="32"/>
          <w:szCs w:val="32"/>
        </w:rPr>
        <w:t>中</w:t>
      </w:r>
      <w:r>
        <w:rPr>
          <w:rFonts w:ascii="方正仿宋_GBK" w:eastAsia="方正仿宋_GBK"/>
          <w:sz w:val="32"/>
          <w:szCs w:val="32"/>
        </w:rPr>
        <w:t>高速电机及主动轴承创新技术研究</w:t>
      </w:r>
      <w:r>
        <w:rPr>
          <w:rFonts w:hint="eastAsia" w:ascii="方正仿宋_GBK" w:eastAsia="方正仿宋_GBK"/>
          <w:sz w:val="32"/>
          <w:szCs w:val="32"/>
        </w:rPr>
        <w:t>”“5G电容器用超高压阳极箔的开发”“佐剂及免疫增强剂研究”“基于透明质酸（HA）酶的表达及酶法制备低分子透明质酸技术研究”五个</w:t>
      </w:r>
      <w:r>
        <w:rPr>
          <w:rFonts w:ascii="方正仿宋_GBK" w:eastAsia="方正仿宋_GBK"/>
          <w:sz w:val="32"/>
          <w:szCs w:val="32"/>
        </w:rPr>
        <w:t>方面</w:t>
      </w:r>
      <w:r>
        <w:rPr>
          <w:rFonts w:hint="eastAsia" w:ascii="方正仿宋_GBK" w:eastAsia="方正仿宋_GBK"/>
          <w:sz w:val="32"/>
          <w:szCs w:val="32"/>
          <w:lang w:eastAsia="zh-CN"/>
        </w:rPr>
        <w:t>，具体内容见</w:t>
      </w:r>
      <w:r>
        <w:rPr>
          <w:rFonts w:ascii="方正仿宋_GBK" w:hAnsi="Times New Roman" w:eastAsia="方正仿宋_GBK"/>
          <w:color w:val="000000"/>
          <w:sz w:val="32"/>
          <w:szCs w:val="32"/>
        </w:rPr>
        <w:t>附件</w:t>
      </w:r>
      <w:r>
        <w:rPr>
          <w:rFonts w:hint="eastAsia" w:ascii="方正仿宋_GBK" w:hAnsi="Times New Roman" w:eastAsia="方正仿宋_GBK"/>
          <w:color w:val="000000"/>
          <w:sz w:val="32"/>
          <w:szCs w:val="32"/>
        </w:rPr>
        <w:t>1</w:t>
      </w:r>
      <w:r>
        <w:rPr>
          <w:rFonts w:hint="eastAsia" w:ascii="方正仿宋_GBK" w:eastAsia="方正仿宋_GBK"/>
          <w:sz w:val="32"/>
          <w:szCs w:val="32"/>
          <w:lang w:eastAsia="zh-CN"/>
        </w:rPr>
        <w:t>。通过</w:t>
      </w:r>
      <w:r>
        <w:rPr>
          <w:rFonts w:ascii="方正仿宋_GBK" w:eastAsia="方正仿宋_GBK"/>
          <w:sz w:val="32"/>
          <w:szCs w:val="32"/>
        </w:rPr>
        <w:t>公开</w:t>
      </w:r>
      <w:r>
        <w:rPr>
          <w:rFonts w:hint="eastAsia" w:ascii="方正仿宋_GBK" w:eastAsia="方正仿宋_GBK"/>
          <w:sz w:val="32"/>
          <w:szCs w:val="32"/>
          <w:lang w:eastAsia="zh-CN"/>
        </w:rPr>
        <w:t>征集</w:t>
      </w:r>
      <w:r>
        <w:rPr>
          <w:rFonts w:ascii="方正仿宋_GBK" w:eastAsia="方正仿宋_GBK"/>
          <w:sz w:val="32"/>
          <w:szCs w:val="32"/>
        </w:rPr>
        <w:t>揭榜</w:t>
      </w:r>
      <w:r>
        <w:rPr>
          <w:rFonts w:hint="eastAsia" w:ascii="方正仿宋_GBK" w:eastAsia="方正仿宋_GBK"/>
          <w:sz w:val="32"/>
          <w:szCs w:val="32"/>
          <w:lang w:eastAsia="zh-CN"/>
        </w:rPr>
        <w:t>方，</w:t>
      </w:r>
      <w:r>
        <w:rPr>
          <w:rFonts w:ascii="方正仿宋_GBK" w:eastAsia="方正仿宋_GBK"/>
          <w:sz w:val="32"/>
          <w:szCs w:val="32"/>
        </w:rPr>
        <w:t>解决</w:t>
      </w:r>
      <w:r>
        <w:rPr>
          <w:rFonts w:hint="eastAsia" w:ascii="方正仿宋_GBK" w:eastAsia="方正仿宋_GBK"/>
          <w:sz w:val="32"/>
          <w:szCs w:val="32"/>
          <w:lang w:eastAsia="zh-CN"/>
        </w:rPr>
        <w:t>上述</w:t>
      </w:r>
      <w:r>
        <w:rPr>
          <w:rFonts w:ascii="方正仿宋_GBK" w:eastAsia="方正仿宋_GBK"/>
          <w:sz w:val="32"/>
          <w:szCs w:val="32"/>
        </w:rPr>
        <w:t>制约我</w:t>
      </w:r>
      <w:r>
        <w:rPr>
          <w:rFonts w:hint="eastAsia" w:ascii="方正仿宋_GBK" w:eastAsia="方正仿宋_GBK"/>
          <w:sz w:val="32"/>
          <w:szCs w:val="32"/>
        </w:rPr>
        <w:t>区重点</w:t>
      </w:r>
      <w:r>
        <w:rPr>
          <w:rFonts w:ascii="方正仿宋_GBK" w:eastAsia="方正仿宋_GBK"/>
          <w:sz w:val="32"/>
          <w:szCs w:val="32"/>
        </w:rPr>
        <w:t>产业发展的关键核心问题。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outlineLvl w:val="0"/>
        <w:rPr>
          <w:rFonts w:hint="eastAsia" w:ascii="方正黑体_GBK" w:eastAsia="方正黑体_GBK"/>
          <w:sz w:val="32"/>
          <w:szCs w:val="32"/>
        </w:rPr>
      </w:pPr>
      <w:r>
        <w:rPr>
          <w:rFonts w:hint="eastAsia" w:ascii="方正黑体_GBK" w:eastAsia="方正黑体_GBK"/>
          <w:sz w:val="32"/>
          <w:szCs w:val="32"/>
        </w:rPr>
        <w:t>二、</w:t>
      </w:r>
      <w:r>
        <w:rPr>
          <w:rFonts w:hint="eastAsia" w:ascii="方正黑体_GBK" w:eastAsia="方正黑体_GBK"/>
          <w:sz w:val="32"/>
          <w:szCs w:val="32"/>
          <w:lang w:eastAsia="zh-CN"/>
        </w:rPr>
        <w:t>揭榜</w:t>
      </w:r>
      <w:r>
        <w:rPr>
          <w:rFonts w:hint="eastAsia" w:ascii="方正黑体_GBK" w:eastAsia="方正黑体_GBK"/>
          <w:sz w:val="32"/>
          <w:szCs w:val="32"/>
        </w:rPr>
        <w:t>要求</w:t>
      </w:r>
    </w:p>
    <w:p>
      <w:pPr>
        <w:spacing w:line="560" w:lineRule="exact"/>
        <w:ind w:firstLine="640" w:firstLineChars="200"/>
        <w:rPr>
          <w:rFonts w:ascii="方正仿宋_GBK" w:eastAsia="方正仿宋_GBK"/>
          <w:sz w:val="32"/>
          <w:szCs w:val="32"/>
        </w:rPr>
      </w:pPr>
      <w:r>
        <w:rPr>
          <w:rFonts w:hint="eastAsia" w:ascii="方正仿宋_GBK" w:eastAsia="方正仿宋_GBK"/>
          <w:sz w:val="32"/>
          <w:szCs w:val="32"/>
        </w:rPr>
        <w:t>1.</w:t>
      </w:r>
      <w:r>
        <w:rPr>
          <w:rFonts w:ascii="方正仿宋_GBK" w:eastAsia="方正仿宋_GBK"/>
          <w:sz w:val="32"/>
          <w:szCs w:val="32"/>
        </w:rPr>
        <w:t>揭榜方</w:t>
      </w:r>
      <w:r>
        <w:rPr>
          <w:rFonts w:hint="eastAsia" w:ascii="方正仿宋_GBK" w:eastAsia="方正仿宋_GBK"/>
          <w:sz w:val="32"/>
          <w:szCs w:val="32"/>
        </w:rPr>
        <w:t>应</w:t>
      </w:r>
      <w:r>
        <w:rPr>
          <w:rFonts w:ascii="方正仿宋_GBK" w:eastAsia="方正仿宋_GBK"/>
          <w:sz w:val="32"/>
          <w:szCs w:val="32"/>
        </w:rPr>
        <w:t>为</w:t>
      </w:r>
      <w:r>
        <w:rPr>
          <w:rFonts w:hint="eastAsia" w:ascii="方正仿宋_GBK" w:eastAsia="方正仿宋_GBK"/>
          <w:sz w:val="32"/>
          <w:szCs w:val="32"/>
        </w:rPr>
        <w:t>区</w:t>
      </w:r>
      <w:r>
        <w:rPr>
          <w:rFonts w:ascii="方正仿宋_GBK" w:eastAsia="方正仿宋_GBK"/>
          <w:sz w:val="32"/>
          <w:szCs w:val="32"/>
        </w:rPr>
        <w:t>内外有能力解决榜单任务的高校、科研院所、企业</w:t>
      </w:r>
      <w:r>
        <w:rPr>
          <w:rFonts w:hint="eastAsia" w:ascii="方正仿宋_GBK" w:eastAsia="方正仿宋_GBK"/>
          <w:sz w:val="32"/>
          <w:szCs w:val="32"/>
          <w:lang w:eastAsia="zh-CN"/>
        </w:rPr>
        <w:t>等</w:t>
      </w:r>
      <w:r>
        <w:rPr>
          <w:rFonts w:hint="eastAsia" w:ascii="方正仿宋_GBK" w:hAnsi="仿宋" w:eastAsia="方正仿宋_GBK" w:cs="仿宋"/>
          <w:color w:val="000000"/>
          <w:sz w:val="32"/>
          <w:szCs w:val="32"/>
        </w:rPr>
        <w:t>独立法人实体</w:t>
      </w:r>
      <w:r>
        <w:rPr>
          <w:rFonts w:ascii="方正仿宋_GBK" w:eastAsia="方正仿宋_GBK"/>
          <w:sz w:val="32"/>
          <w:szCs w:val="32"/>
        </w:rPr>
        <w:t>或</w:t>
      </w:r>
      <w:r>
        <w:rPr>
          <w:rFonts w:hint="eastAsia" w:ascii="方正仿宋_GBK" w:hAnsi="仿宋" w:eastAsia="方正仿宋_GBK" w:cs="仿宋"/>
          <w:color w:val="000000"/>
          <w:sz w:val="32"/>
          <w:szCs w:val="32"/>
        </w:rPr>
        <w:t>独立法人</w:t>
      </w:r>
      <w:r>
        <w:rPr>
          <w:rFonts w:ascii="方正仿宋_GBK" w:eastAsia="方正仿宋_GBK"/>
          <w:sz w:val="32"/>
          <w:szCs w:val="32"/>
        </w:rPr>
        <w:t>联合体。鼓励产学研合作</w:t>
      </w:r>
      <w:r>
        <w:rPr>
          <w:rFonts w:hint="eastAsia" w:ascii="方正仿宋_GBK" w:eastAsia="方正仿宋_GBK"/>
          <w:sz w:val="32"/>
          <w:szCs w:val="32"/>
          <w:lang w:eastAsia="zh-CN"/>
        </w:rPr>
        <w:t>，</w:t>
      </w:r>
      <w:r>
        <w:rPr>
          <w:rFonts w:ascii="方正仿宋_GBK" w:eastAsia="方正仿宋_GBK"/>
          <w:sz w:val="32"/>
          <w:szCs w:val="32"/>
        </w:rPr>
        <w:t>组团揭榜攻关。</w:t>
      </w:r>
    </w:p>
    <w:p>
      <w:pPr>
        <w:spacing w:line="560" w:lineRule="exact"/>
        <w:ind w:firstLine="640" w:firstLineChars="200"/>
        <w:rPr>
          <w:rFonts w:hint="eastAsia" w:ascii="方正仿宋_GBK" w:hAnsi="仿宋" w:eastAsia="方正仿宋_GBK" w:cs="仿宋"/>
          <w:color w:val="000000"/>
          <w:sz w:val="32"/>
          <w:szCs w:val="32"/>
          <w:lang w:eastAsia="zh-CN"/>
        </w:rPr>
      </w:pPr>
      <w:r>
        <w:rPr>
          <w:rFonts w:hint="eastAsia" w:ascii="方正仿宋_GBK" w:eastAsia="方正仿宋_GBK"/>
          <w:sz w:val="32"/>
          <w:szCs w:val="32"/>
          <w:lang w:val="en-US" w:eastAsia="zh-CN"/>
        </w:rPr>
        <w:t>2.</w:t>
      </w:r>
      <w:r>
        <w:rPr>
          <w:rFonts w:ascii="方正仿宋_GBK" w:eastAsia="方正仿宋_GBK"/>
          <w:sz w:val="32"/>
          <w:szCs w:val="32"/>
        </w:rPr>
        <w:t>揭榜方</w:t>
      </w:r>
      <w:r>
        <w:rPr>
          <w:rFonts w:hint="eastAsia" w:ascii="方正仿宋_GBK" w:hAnsi="仿宋" w:eastAsia="方正仿宋_GBK" w:cs="仿宋"/>
          <w:color w:val="000000"/>
          <w:sz w:val="32"/>
          <w:szCs w:val="32"/>
        </w:rPr>
        <w:t>应具备良好的科研道德和社会诚信，近三年内无不良信用记录或违法行为</w:t>
      </w:r>
      <w:r>
        <w:rPr>
          <w:rFonts w:hint="eastAsia" w:ascii="方正仿宋_GBK" w:hAnsi="仿宋" w:eastAsia="方正仿宋_GBK" w:cs="仿宋"/>
          <w:color w:val="000000"/>
          <w:sz w:val="32"/>
          <w:szCs w:val="32"/>
          <w:lang w:eastAsia="zh-CN"/>
        </w:rPr>
        <w:t>，对</w:t>
      </w:r>
      <w:r>
        <w:rPr>
          <w:rFonts w:hint="eastAsia" w:ascii="方正仿宋_GBK" w:eastAsia="方正仿宋_GBK"/>
          <w:sz w:val="32"/>
          <w:szCs w:val="32"/>
        </w:rPr>
        <w:t>所提交材料真实性</w:t>
      </w:r>
      <w:r>
        <w:rPr>
          <w:rFonts w:hint="eastAsia" w:ascii="方正仿宋_GBK" w:eastAsia="方正仿宋_GBK"/>
          <w:sz w:val="32"/>
          <w:szCs w:val="32"/>
          <w:lang w:eastAsia="zh-CN"/>
        </w:rPr>
        <w:t>进行</w:t>
      </w:r>
      <w:r>
        <w:rPr>
          <w:rFonts w:hint="eastAsia" w:ascii="方正仿宋_GBK" w:eastAsia="方正仿宋_GBK"/>
          <w:sz w:val="32"/>
          <w:szCs w:val="32"/>
        </w:rPr>
        <w:t>承诺</w:t>
      </w:r>
      <w:r>
        <w:rPr>
          <w:rFonts w:hint="eastAsia" w:ascii="方正仿宋_GBK" w:eastAsia="方正仿宋_GBK"/>
          <w:sz w:val="32"/>
          <w:szCs w:val="32"/>
          <w:lang w:eastAsia="zh-CN"/>
        </w:rPr>
        <w:t>。</w:t>
      </w:r>
    </w:p>
    <w:p>
      <w:pPr>
        <w:pStyle w:val="17"/>
        <w:spacing w:beforeAutospacing="0" w:afterAutospacing="0" w:line="560" w:lineRule="exact"/>
        <w:ind w:firstLine="640" w:firstLineChars="200"/>
        <w:jc w:val="both"/>
        <w:rPr>
          <w:rFonts w:ascii="方正仿宋_GBK" w:hAnsi="仿宋" w:eastAsia="方正仿宋_GBK" w:cs="仿宋"/>
          <w:color w:val="000000"/>
          <w:sz w:val="32"/>
          <w:szCs w:val="32"/>
        </w:rPr>
      </w:pPr>
      <w:r>
        <w:rPr>
          <w:rFonts w:hint="eastAsia" w:ascii="方正仿宋_GBK" w:eastAsia="方正仿宋_GBK"/>
          <w:sz w:val="32"/>
          <w:szCs w:val="32"/>
          <w:lang w:val="en-US" w:eastAsia="zh-CN"/>
        </w:rPr>
        <w:t>3</w:t>
      </w:r>
      <w:r>
        <w:rPr>
          <w:rFonts w:hint="eastAsia" w:ascii="方正仿宋_GBK" w:hAnsi="仿宋" w:eastAsia="方正仿宋_GBK" w:cs="仿宋"/>
          <w:color w:val="000000"/>
          <w:sz w:val="32"/>
          <w:szCs w:val="32"/>
        </w:rPr>
        <w:t>.</w:t>
      </w:r>
      <w:r>
        <w:rPr>
          <w:rFonts w:hint="eastAsia" w:ascii="方正仿宋_GBK" w:hAnsi="仿宋" w:eastAsia="方正仿宋_GBK" w:cs="仿宋"/>
          <w:color w:val="000000"/>
          <w:sz w:val="32"/>
          <w:szCs w:val="32"/>
          <w:lang w:eastAsia="zh-CN"/>
        </w:rPr>
        <w:t>揭榜方</w:t>
      </w:r>
      <w:r>
        <w:rPr>
          <w:rFonts w:hint="eastAsia" w:ascii="方正仿宋_GBK" w:hAnsi="仿宋" w:eastAsia="方正仿宋_GBK" w:cs="仿宋"/>
          <w:color w:val="000000"/>
          <w:sz w:val="32"/>
          <w:szCs w:val="32"/>
        </w:rPr>
        <w:t>具备能够满足项目实施的相应规模和水平的科研队伍</w:t>
      </w:r>
      <w:r>
        <w:rPr>
          <w:rFonts w:hint="eastAsia" w:ascii="方正仿宋_GBK" w:hAnsi="Times New Roman" w:eastAsia="方正仿宋_GBK"/>
          <w:color w:val="000000"/>
          <w:sz w:val="32"/>
          <w:szCs w:val="32"/>
        </w:rPr>
        <w:t>，</w:t>
      </w:r>
      <w:r>
        <w:rPr>
          <w:rFonts w:hint="eastAsia" w:ascii="方正仿宋_GBK" w:hAnsi="仿宋" w:eastAsia="方正仿宋_GBK" w:cs="仿宋"/>
          <w:color w:val="000000"/>
          <w:sz w:val="32"/>
          <w:szCs w:val="32"/>
        </w:rPr>
        <w:t>在揭榜的项目领域具有较强的技术储备，掌握项目领域相关核心自主知识产权</w:t>
      </w:r>
      <w:r>
        <w:rPr>
          <w:rFonts w:hint="eastAsia" w:ascii="方正仿宋_GBK" w:hAnsi="仿宋" w:eastAsia="方正仿宋_GBK" w:cs="仿宋"/>
          <w:color w:val="000000"/>
          <w:sz w:val="32"/>
          <w:szCs w:val="32"/>
          <w:lang w:eastAsia="zh-CN"/>
        </w:rPr>
        <w:t>。揭榜的企业</w:t>
      </w:r>
      <w:r>
        <w:rPr>
          <w:rFonts w:hint="eastAsia" w:ascii="方正仿宋_GBK" w:hAnsi="仿宋" w:eastAsia="方正仿宋_GBK" w:cs="仿宋"/>
          <w:sz w:val="32"/>
          <w:szCs w:val="32"/>
        </w:rPr>
        <w:t>须注册成立三年以上，资产负债率不超过70%。</w:t>
      </w:r>
    </w:p>
    <w:p>
      <w:pPr>
        <w:spacing w:line="560" w:lineRule="exact"/>
        <w:ind w:firstLine="640" w:firstLineChars="200"/>
        <w:rPr>
          <w:rFonts w:hint="eastAsia" w:ascii="方正仿宋_GBK" w:hAnsi="仿宋" w:eastAsia="方正仿宋_GBK" w:cs="仿宋"/>
          <w:color w:val="000000"/>
          <w:sz w:val="32"/>
          <w:szCs w:val="32"/>
        </w:rPr>
      </w:pPr>
      <w:r>
        <w:rPr>
          <w:rFonts w:hint="eastAsia" w:ascii="方正仿宋_GBK" w:hAnsi="仿宋" w:eastAsia="方正仿宋_GBK" w:cs="仿宋"/>
          <w:color w:val="000000"/>
          <w:sz w:val="32"/>
          <w:szCs w:val="32"/>
          <w:lang w:val="en-US" w:eastAsia="zh-CN"/>
        </w:rPr>
        <w:t>4</w:t>
      </w:r>
      <w:r>
        <w:rPr>
          <w:rFonts w:hint="eastAsia" w:ascii="方正仿宋_GBK" w:hAnsi="仿宋" w:eastAsia="方正仿宋_GBK" w:cs="仿宋"/>
          <w:color w:val="000000"/>
          <w:sz w:val="32"/>
          <w:szCs w:val="32"/>
        </w:rPr>
        <w:t>.</w:t>
      </w:r>
      <w:r>
        <w:rPr>
          <w:rFonts w:hint="eastAsia" w:ascii="方正仿宋_GBK" w:eastAsia="方正仿宋_GBK"/>
          <w:sz w:val="32"/>
          <w:szCs w:val="32"/>
        </w:rPr>
        <w:t>揭榜方</w:t>
      </w:r>
      <w:r>
        <w:rPr>
          <w:rFonts w:hint="eastAsia" w:ascii="方正仿宋_GBK" w:hAnsi="仿宋" w:eastAsia="方正仿宋_GBK" w:cs="仿宋"/>
          <w:color w:val="000000"/>
          <w:sz w:val="32"/>
          <w:szCs w:val="32"/>
        </w:rPr>
        <w:t>提出的技术方案可行性高</w:t>
      </w:r>
      <w:r>
        <w:rPr>
          <w:rFonts w:hint="eastAsia" w:ascii="方正仿宋_GBK" w:hAnsi="仿宋" w:eastAsia="方正仿宋_GBK" w:cs="仿宋"/>
          <w:color w:val="000000"/>
          <w:sz w:val="32"/>
          <w:szCs w:val="32"/>
          <w:lang w:eastAsia="zh-CN"/>
        </w:rPr>
        <w:t>、经济性好</w:t>
      </w:r>
      <w:r>
        <w:rPr>
          <w:rFonts w:hint="eastAsia" w:ascii="方正仿宋_GBK" w:hAnsi="仿宋" w:eastAsia="方正仿宋_GBK" w:cs="仿宋"/>
          <w:color w:val="000000"/>
          <w:sz w:val="32"/>
          <w:szCs w:val="32"/>
        </w:rPr>
        <w:t>，能协助发榜方完成技术应用实施</w:t>
      </w:r>
      <w:r>
        <w:rPr>
          <w:rFonts w:hint="eastAsia" w:ascii="方正仿宋_GBK" w:hAnsi="仿宋" w:eastAsia="方正仿宋_GBK" w:cs="仿宋"/>
          <w:color w:val="000000"/>
          <w:sz w:val="32"/>
          <w:szCs w:val="32"/>
          <w:lang w:eastAsia="zh-CN"/>
        </w:rPr>
        <w:t>，</w:t>
      </w:r>
      <w:r>
        <w:rPr>
          <w:rFonts w:hint="eastAsia" w:ascii="方正仿宋_GBK" w:hAnsi="Times New Roman" w:eastAsia="方正仿宋_GBK"/>
          <w:color w:val="000000"/>
          <w:sz w:val="32"/>
          <w:szCs w:val="32"/>
        </w:rPr>
        <w:t>能帮带培养一批新疆本土创新人才和科研团队</w:t>
      </w:r>
      <w:r>
        <w:rPr>
          <w:rFonts w:hint="eastAsia" w:ascii="方正仿宋_GBK" w:hAnsi="仿宋" w:eastAsia="方正仿宋_GBK" w:cs="仿宋"/>
          <w:color w:val="000000"/>
          <w:sz w:val="32"/>
          <w:szCs w:val="32"/>
        </w:rPr>
        <w:t>。</w:t>
      </w:r>
    </w:p>
    <w:p>
      <w:pPr>
        <w:spacing w:line="560" w:lineRule="exact"/>
        <w:ind w:firstLine="640" w:firstLineChars="200"/>
        <w:rPr>
          <w:rFonts w:hint="eastAsia" w:ascii="方正仿宋_GBK" w:hAnsi="仿宋" w:eastAsia="方正仿宋_GBK" w:cs="仿宋"/>
          <w:color w:val="000000"/>
          <w:sz w:val="32"/>
          <w:szCs w:val="32"/>
        </w:rPr>
      </w:pPr>
      <w:r>
        <w:rPr>
          <w:rFonts w:hint="eastAsia" w:ascii="方正仿宋_GBK" w:hAnsi="仿宋" w:eastAsia="方正仿宋_GBK" w:cs="仿宋"/>
          <w:color w:val="000000"/>
          <w:sz w:val="32"/>
          <w:szCs w:val="32"/>
          <w:lang w:val="en-US" w:eastAsia="zh-CN"/>
        </w:rPr>
        <w:t>5</w:t>
      </w:r>
      <w:r>
        <w:rPr>
          <w:rFonts w:hint="eastAsia" w:ascii="方正仿宋_GBK" w:eastAsia="方正仿宋_GBK"/>
          <w:sz w:val="32"/>
          <w:szCs w:val="32"/>
        </w:rPr>
        <w:t>.</w:t>
      </w:r>
      <w:r>
        <w:rPr>
          <w:rFonts w:hint="eastAsia" w:ascii="方正仿宋_GBK" w:hAnsi="仿宋" w:eastAsia="方正仿宋_GBK" w:cs="仿宋"/>
          <w:color w:val="000000"/>
          <w:sz w:val="32"/>
          <w:szCs w:val="32"/>
        </w:rPr>
        <w:t>发榜单位或其母公司、子公司以及其它股权关联体等关联方不得揭榜。</w:t>
      </w:r>
    </w:p>
    <w:p>
      <w:pPr>
        <w:spacing w:line="560" w:lineRule="exact"/>
        <w:ind w:firstLine="640" w:firstLineChars="200"/>
        <w:rPr>
          <w:rFonts w:hint="default" w:ascii="方正仿宋_GBK" w:hAnsi="仿宋" w:eastAsia="方正仿宋_GBK" w:cs="仿宋"/>
          <w:color w:val="000000"/>
          <w:sz w:val="32"/>
          <w:szCs w:val="32"/>
          <w:lang w:val="en-US" w:eastAsia="zh-CN"/>
        </w:rPr>
      </w:pPr>
      <w:r>
        <w:rPr>
          <w:rFonts w:hint="eastAsia" w:ascii="方正仿宋_GBK" w:hAnsi="仿宋" w:eastAsia="方正仿宋_GBK" w:cs="仿宋"/>
          <w:color w:val="000000"/>
          <w:sz w:val="32"/>
          <w:szCs w:val="32"/>
          <w:lang w:val="en-US" w:eastAsia="zh-CN"/>
        </w:rPr>
        <w:t>6.符合榜单要求的其他条件。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outlineLvl w:val="0"/>
        <w:rPr>
          <w:rFonts w:hint="eastAsia" w:ascii="方正黑体_GBK" w:eastAsia="方正黑体_GBK"/>
          <w:sz w:val="32"/>
          <w:szCs w:val="32"/>
        </w:rPr>
      </w:pPr>
      <w:r>
        <w:rPr>
          <w:rFonts w:hint="eastAsia" w:ascii="方正黑体_GBK" w:eastAsia="方正黑体_GBK"/>
          <w:sz w:val="32"/>
          <w:szCs w:val="32"/>
        </w:rPr>
        <w:t>三、</w:t>
      </w:r>
      <w:r>
        <w:rPr>
          <w:rFonts w:hint="eastAsia" w:ascii="方正黑体_GBK" w:eastAsia="方正黑体_GBK"/>
          <w:sz w:val="32"/>
          <w:szCs w:val="32"/>
          <w:lang w:eastAsia="zh-CN"/>
        </w:rPr>
        <w:t>揭榜</w:t>
      </w:r>
      <w:r>
        <w:rPr>
          <w:rFonts w:hint="eastAsia" w:ascii="方正黑体_GBK" w:eastAsia="方正黑体_GBK"/>
          <w:sz w:val="32"/>
          <w:szCs w:val="32"/>
        </w:rPr>
        <w:t>流程</w:t>
      </w:r>
    </w:p>
    <w:p>
      <w:pPr>
        <w:spacing w:line="560" w:lineRule="exact"/>
        <w:ind w:firstLine="640" w:firstLineChars="20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/>
          <w:sz w:val="32"/>
          <w:szCs w:val="32"/>
        </w:rPr>
        <w:t>1.对接</w:t>
      </w:r>
      <w:r>
        <w:rPr>
          <w:rFonts w:hint="eastAsia" w:ascii="方正仿宋_GBK" w:eastAsia="方正仿宋_GBK"/>
          <w:sz w:val="32"/>
          <w:szCs w:val="32"/>
        </w:rPr>
        <w:t>榜单</w:t>
      </w:r>
      <w:r>
        <w:rPr>
          <w:rFonts w:ascii="方正仿宋_GBK" w:eastAsia="方正仿宋_GBK"/>
          <w:sz w:val="32"/>
          <w:szCs w:val="32"/>
        </w:rPr>
        <w:t>。</w:t>
      </w:r>
      <w:r>
        <w:rPr>
          <w:rFonts w:hint="eastAsia" w:ascii="方正仿宋_GBK" w:eastAsia="方正仿宋_GBK"/>
          <w:sz w:val="32"/>
          <w:szCs w:val="32"/>
        </w:rPr>
        <w:t>有意向揭榜的</w:t>
      </w:r>
      <w:r>
        <w:rPr>
          <w:rFonts w:hint="eastAsia" w:ascii="方正仿宋_GBK" w:eastAsia="方正仿宋_GBK"/>
          <w:sz w:val="32"/>
          <w:szCs w:val="32"/>
          <w:lang w:eastAsia="zh-CN"/>
        </w:rPr>
        <w:t>单位</w:t>
      </w:r>
      <w:r>
        <w:rPr>
          <w:rFonts w:hint="eastAsia" w:ascii="方正仿宋_GBK" w:eastAsia="方正仿宋_GBK"/>
          <w:sz w:val="32"/>
          <w:szCs w:val="32"/>
        </w:rPr>
        <w:t>在榜单发布之日起，</w:t>
      </w:r>
      <w:r>
        <w:rPr>
          <w:rFonts w:hint="eastAsia" w:ascii="方正仿宋_GBK" w:eastAsia="方正仿宋_GBK"/>
          <w:sz w:val="32"/>
          <w:szCs w:val="32"/>
          <w:lang w:eastAsia="zh-CN"/>
        </w:rPr>
        <w:t>可</w:t>
      </w:r>
      <w:r>
        <w:rPr>
          <w:rFonts w:ascii="方正仿宋_GBK" w:eastAsia="方正仿宋_GBK"/>
          <w:sz w:val="32"/>
          <w:szCs w:val="32"/>
        </w:rPr>
        <w:t>与发榜方</w:t>
      </w:r>
      <w:r>
        <w:rPr>
          <w:rFonts w:hint="eastAsia" w:ascii="方正仿宋_GBK" w:eastAsia="方正仿宋_GBK"/>
          <w:sz w:val="32"/>
          <w:szCs w:val="32"/>
        </w:rPr>
        <w:t>项目专员（附件1）</w:t>
      </w:r>
      <w:r>
        <w:rPr>
          <w:rFonts w:ascii="方正仿宋_GBK" w:eastAsia="方正仿宋_GBK"/>
          <w:sz w:val="32"/>
          <w:szCs w:val="32"/>
        </w:rPr>
        <w:t>对接</w:t>
      </w:r>
      <w:r>
        <w:rPr>
          <w:rFonts w:hint="eastAsia" w:ascii="方正仿宋_GBK" w:eastAsia="方正仿宋_GBK"/>
          <w:sz w:val="32"/>
          <w:szCs w:val="32"/>
          <w:lang w:eastAsia="zh-CN"/>
        </w:rPr>
        <w:t>了解榜单细节内容，</w:t>
      </w:r>
      <w:r>
        <w:rPr>
          <w:rFonts w:hint="eastAsia" w:ascii="方正仿宋_GBK" w:eastAsia="方正仿宋_GBK"/>
          <w:sz w:val="32"/>
          <w:szCs w:val="32"/>
        </w:rPr>
        <w:t>结合榜单具体需求及自身能力进行揭榜。</w:t>
      </w:r>
    </w:p>
    <w:p>
      <w:pPr>
        <w:spacing w:line="560" w:lineRule="exact"/>
        <w:ind w:firstLine="640" w:firstLineChars="200"/>
        <w:rPr>
          <w:rFonts w:ascii="方正仿宋_GBK" w:eastAsia="方正仿宋_GBK"/>
          <w:sz w:val="32"/>
          <w:szCs w:val="32"/>
        </w:rPr>
      </w:pPr>
      <w:r>
        <w:rPr>
          <w:rFonts w:hint="eastAsia" w:ascii="方正仿宋_GBK" w:eastAsia="方正仿宋_GBK"/>
          <w:sz w:val="32"/>
          <w:szCs w:val="32"/>
        </w:rPr>
        <w:t>2</w:t>
      </w:r>
      <w:r>
        <w:rPr>
          <w:rFonts w:ascii="方正仿宋_GBK" w:eastAsia="方正仿宋_GBK"/>
          <w:sz w:val="32"/>
          <w:szCs w:val="32"/>
        </w:rPr>
        <w:t>.</w:t>
      </w:r>
      <w:r>
        <w:rPr>
          <w:rFonts w:hint="eastAsia" w:ascii="方正仿宋_GBK" w:eastAsia="方正仿宋_GBK"/>
          <w:sz w:val="32"/>
          <w:szCs w:val="32"/>
        </w:rPr>
        <w:t>书面申报</w:t>
      </w:r>
      <w:r>
        <w:rPr>
          <w:rFonts w:ascii="方正仿宋_GBK" w:eastAsia="方正仿宋_GBK"/>
          <w:sz w:val="32"/>
          <w:szCs w:val="32"/>
        </w:rPr>
        <w:t>。</w:t>
      </w:r>
      <w:r>
        <w:rPr>
          <w:rFonts w:hint="eastAsia" w:ascii="方正仿宋_GBK" w:eastAsia="方正仿宋_GBK"/>
          <w:sz w:val="32"/>
          <w:szCs w:val="32"/>
        </w:rPr>
        <w:t>意向</w:t>
      </w:r>
      <w:r>
        <w:rPr>
          <w:rFonts w:ascii="方正仿宋_GBK" w:eastAsia="方正仿宋_GBK"/>
          <w:sz w:val="32"/>
          <w:szCs w:val="32"/>
        </w:rPr>
        <w:t>揭榜</w:t>
      </w:r>
      <w:r>
        <w:rPr>
          <w:rFonts w:hint="eastAsia" w:ascii="方正仿宋_GBK" w:eastAsia="方正仿宋_GBK"/>
          <w:sz w:val="32"/>
          <w:szCs w:val="32"/>
          <w:lang w:eastAsia="zh-CN"/>
        </w:rPr>
        <w:t>单位</w:t>
      </w:r>
      <w:r>
        <w:rPr>
          <w:rFonts w:ascii="方正仿宋_GBK" w:eastAsia="方正仿宋_GBK"/>
          <w:sz w:val="32"/>
          <w:szCs w:val="32"/>
        </w:rPr>
        <w:t>按要求填写</w:t>
      </w:r>
      <w:r>
        <w:rPr>
          <w:rFonts w:hint="eastAsia" w:ascii="方正仿宋_GBK" w:eastAsia="方正仿宋_GBK"/>
          <w:sz w:val="32"/>
          <w:szCs w:val="32"/>
        </w:rPr>
        <w:t>“揭榜挂帅”</w:t>
      </w:r>
      <w:r>
        <w:rPr>
          <w:rFonts w:ascii="方正仿宋_GBK" w:eastAsia="方正仿宋_GBK"/>
          <w:sz w:val="32"/>
          <w:szCs w:val="32"/>
        </w:rPr>
        <w:t>项目申报书</w:t>
      </w:r>
      <w:r>
        <w:rPr>
          <w:rFonts w:hint="eastAsia" w:ascii="方正仿宋_GBK" w:eastAsia="方正仿宋_GBK"/>
          <w:sz w:val="32"/>
          <w:szCs w:val="32"/>
          <w:lang w:eastAsia="zh-CN"/>
        </w:rPr>
        <w:t>，提交</w:t>
      </w:r>
      <w:r>
        <w:rPr>
          <w:rFonts w:ascii="方正仿宋_GBK" w:eastAsia="方正仿宋_GBK"/>
          <w:sz w:val="32"/>
          <w:szCs w:val="32"/>
        </w:rPr>
        <w:t>相关附件材料</w:t>
      </w:r>
      <w:r>
        <w:rPr>
          <w:rFonts w:hint="eastAsia" w:ascii="方正仿宋_GBK" w:eastAsia="方正仿宋_GBK"/>
          <w:sz w:val="32"/>
          <w:szCs w:val="32"/>
        </w:rPr>
        <w:t>。所有书面材料采用A3纸骑马装订，一式五份，须签字盖章齐全。使用普通纸质材料作封面，不采用胶圈、文件夹等带有突出棱边的装订方式。</w:t>
      </w:r>
    </w:p>
    <w:p>
      <w:pPr>
        <w:spacing w:line="560" w:lineRule="exact"/>
        <w:ind w:firstLine="640" w:firstLineChars="200"/>
        <w:rPr>
          <w:rFonts w:hint="default" w:ascii="方正仿宋_GBK" w:eastAsia="方正仿宋_GBK"/>
          <w:sz w:val="32"/>
          <w:szCs w:val="32"/>
          <w:lang w:val="en-US" w:eastAsia="zh-CN"/>
        </w:rPr>
      </w:pPr>
      <w:r>
        <w:rPr>
          <w:rFonts w:hint="eastAsia" w:ascii="方正仿宋_GBK" w:eastAsia="方正仿宋_GBK"/>
          <w:sz w:val="32"/>
          <w:szCs w:val="32"/>
        </w:rPr>
        <w:t>3</w:t>
      </w:r>
      <w:r>
        <w:rPr>
          <w:rFonts w:ascii="方正仿宋_GBK" w:eastAsia="方正仿宋_GBK"/>
          <w:sz w:val="32"/>
          <w:szCs w:val="32"/>
        </w:rPr>
        <w:t>.</w:t>
      </w:r>
      <w:r>
        <w:rPr>
          <w:rFonts w:hint="eastAsia" w:ascii="方正仿宋_GBK" w:eastAsia="方正仿宋_GBK"/>
          <w:sz w:val="32"/>
          <w:szCs w:val="32"/>
          <w:lang w:eastAsia="zh-CN"/>
        </w:rPr>
        <w:t>材料提交</w:t>
      </w:r>
      <w:r>
        <w:rPr>
          <w:rFonts w:hint="eastAsia" w:ascii="方正仿宋_GBK" w:eastAsia="方正仿宋_GBK"/>
          <w:sz w:val="32"/>
          <w:szCs w:val="32"/>
        </w:rPr>
        <w:t>。2021年“揭榜挂帅”项目申报时间为2021年11月1</w:t>
      </w:r>
      <w:r>
        <w:rPr>
          <w:rFonts w:hint="eastAsia" w:ascii="方正仿宋_GBK" w:eastAsia="方正仿宋_GBK"/>
          <w:sz w:val="32"/>
          <w:szCs w:val="32"/>
          <w:lang w:val="en-US" w:eastAsia="zh-CN"/>
        </w:rPr>
        <w:t>2</w:t>
      </w:r>
      <w:r>
        <w:rPr>
          <w:rFonts w:hint="eastAsia" w:ascii="方正仿宋_GBK" w:eastAsia="方正仿宋_GBK"/>
          <w:sz w:val="32"/>
          <w:szCs w:val="32"/>
        </w:rPr>
        <w:t>日至1</w:t>
      </w:r>
      <w:r>
        <w:rPr>
          <w:rFonts w:hint="eastAsia" w:ascii="方正仿宋_GBK" w:eastAsia="方正仿宋_GBK"/>
          <w:sz w:val="32"/>
          <w:szCs w:val="32"/>
          <w:lang w:val="en-US" w:eastAsia="zh-CN"/>
        </w:rPr>
        <w:t>2</w:t>
      </w:r>
      <w:r>
        <w:rPr>
          <w:rFonts w:hint="eastAsia" w:ascii="方正仿宋_GBK" w:eastAsia="方正仿宋_GBK"/>
          <w:sz w:val="32"/>
          <w:szCs w:val="32"/>
        </w:rPr>
        <w:t>月</w:t>
      </w:r>
      <w:r>
        <w:rPr>
          <w:rFonts w:hint="eastAsia" w:ascii="方正仿宋_GBK" w:eastAsia="方正仿宋_GBK"/>
          <w:sz w:val="32"/>
          <w:szCs w:val="32"/>
          <w:lang w:val="en-US" w:eastAsia="zh-CN"/>
        </w:rPr>
        <w:t>1</w:t>
      </w:r>
      <w:r>
        <w:rPr>
          <w:rFonts w:hint="eastAsia" w:ascii="方正仿宋_GBK" w:eastAsia="方正仿宋_GBK"/>
          <w:sz w:val="32"/>
          <w:szCs w:val="32"/>
        </w:rPr>
        <w:t>日</w:t>
      </w:r>
      <w:r>
        <w:rPr>
          <w:rFonts w:hint="eastAsia" w:ascii="方正仿宋_GBK" w:eastAsia="方正仿宋_GBK"/>
          <w:sz w:val="32"/>
          <w:szCs w:val="32"/>
          <w:lang w:eastAsia="zh-CN"/>
        </w:rPr>
        <w:t>，材料交至自治区科技厅科技项目服务中心，地址：乌鲁木齐市北京南路科学一街328号</w:t>
      </w:r>
      <w:r>
        <w:rPr>
          <w:rFonts w:hint="eastAsia" w:ascii="方正仿宋_GBK" w:eastAsia="方正仿宋_GBK"/>
          <w:sz w:val="32"/>
          <w:szCs w:val="32"/>
          <w:lang w:val="en-US" w:eastAsia="zh-CN"/>
        </w:rPr>
        <w:t>，邮编：830011，收件人：田竞。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outlineLvl w:val="0"/>
        <w:rPr>
          <w:rFonts w:hint="eastAsia" w:ascii="方正黑体_GBK" w:eastAsia="方正黑体_GBK"/>
          <w:sz w:val="32"/>
          <w:szCs w:val="32"/>
        </w:rPr>
      </w:pPr>
      <w:r>
        <w:rPr>
          <w:rFonts w:hint="eastAsia" w:ascii="方正黑体_GBK" w:eastAsia="方正黑体_GBK"/>
          <w:sz w:val="32"/>
          <w:szCs w:val="32"/>
        </w:rPr>
        <w:t>四、咨询与服务</w:t>
      </w:r>
    </w:p>
    <w:p>
      <w:pPr>
        <w:spacing w:line="560" w:lineRule="exact"/>
        <w:ind w:firstLine="640" w:firstLineChars="200"/>
        <w:rPr>
          <w:rFonts w:ascii="方正仿宋_GBK" w:eastAsia="方正仿宋_GBK"/>
          <w:sz w:val="32"/>
          <w:szCs w:val="32"/>
        </w:rPr>
      </w:pPr>
      <w:r>
        <w:rPr>
          <w:rFonts w:hint="eastAsia" w:ascii="方正仿宋_GBK" w:eastAsia="方正仿宋_GBK"/>
          <w:sz w:val="32"/>
          <w:szCs w:val="32"/>
        </w:rPr>
        <w:t>自治区科技厅资源配置与管理处  张 磊   0991-3836149</w:t>
      </w:r>
    </w:p>
    <w:p>
      <w:pPr>
        <w:spacing w:line="560" w:lineRule="exact"/>
        <w:ind w:firstLine="640" w:firstLineChars="200"/>
        <w:rPr>
          <w:rFonts w:ascii="方正仿宋_GBK" w:eastAsia="方正仿宋_GBK"/>
          <w:sz w:val="32"/>
          <w:szCs w:val="32"/>
        </w:rPr>
      </w:pPr>
      <w:r>
        <w:rPr>
          <w:rFonts w:hint="eastAsia" w:ascii="方正仿宋_GBK" w:eastAsia="方正仿宋_GBK"/>
          <w:sz w:val="32"/>
          <w:szCs w:val="32"/>
        </w:rPr>
        <w:t>自治区科技厅高新技术处        肖 毅   0991-3824870</w:t>
      </w:r>
    </w:p>
    <w:p>
      <w:pPr>
        <w:spacing w:line="560" w:lineRule="exact"/>
        <w:ind w:firstLine="640" w:firstLineChars="200"/>
        <w:rPr>
          <w:rFonts w:ascii="方正仿宋_GBK" w:eastAsia="方正仿宋_GBK"/>
          <w:sz w:val="32"/>
          <w:szCs w:val="32"/>
        </w:rPr>
      </w:pPr>
      <w:r>
        <w:rPr>
          <w:rFonts w:hint="eastAsia" w:ascii="方正仿宋_GBK" w:eastAsia="方正仿宋_GBK"/>
          <w:sz w:val="32"/>
          <w:szCs w:val="32"/>
        </w:rPr>
        <w:t>自治区科技厅农村科技处        张 磊   0991-3828889</w:t>
      </w:r>
    </w:p>
    <w:p>
      <w:pPr>
        <w:spacing w:line="560" w:lineRule="exact"/>
        <w:ind w:firstLine="640" w:firstLineChars="200"/>
        <w:rPr>
          <w:rFonts w:hint="default" w:ascii="方正仿宋_GBK" w:eastAsia="方正仿宋_GBK"/>
          <w:sz w:val="32"/>
          <w:szCs w:val="32"/>
          <w:lang w:val="en-US" w:eastAsia="zh-CN"/>
        </w:rPr>
      </w:pPr>
      <w:r>
        <w:rPr>
          <w:rFonts w:hint="eastAsia" w:ascii="方正仿宋_GBK" w:eastAsia="方正仿宋_GBK"/>
          <w:sz w:val="32"/>
          <w:szCs w:val="32"/>
        </w:rPr>
        <w:t>自治区科技厅</w:t>
      </w:r>
      <w:r>
        <w:rPr>
          <w:rFonts w:hint="eastAsia" w:ascii="方正仿宋_GBK" w:eastAsia="方正仿宋_GBK"/>
          <w:sz w:val="32"/>
          <w:szCs w:val="32"/>
          <w:lang w:eastAsia="zh-CN"/>
        </w:rPr>
        <w:t>科技项目服务中心</w:t>
      </w:r>
      <w:r>
        <w:rPr>
          <w:rFonts w:hint="eastAsia" w:ascii="方正仿宋_GBK" w:eastAsia="方正仿宋_GBK"/>
          <w:sz w:val="32"/>
          <w:szCs w:val="32"/>
          <w:lang w:val="en-US" w:eastAsia="zh-CN"/>
        </w:rPr>
        <w:t xml:space="preserve">  田 竞   </w:t>
      </w:r>
      <w:r>
        <w:rPr>
          <w:rFonts w:hint="eastAsia" w:ascii="方正仿宋_GBK" w:eastAsia="方正仿宋_GBK"/>
          <w:sz w:val="32"/>
          <w:szCs w:val="32"/>
        </w:rPr>
        <w:t>0991-3837681</w:t>
      </w:r>
    </w:p>
    <w:p>
      <w:pPr>
        <w:spacing w:line="560" w:lineRule="exact"/>
        <w:ind w:left="1598" w:leftChars="304" w:hanging="960" w:hangingChars="300"/>
        <w:rPr>
          <w:rFonts w:hint="eastAsia" w:ascii="方正仿宋_GBK" w:eastAsia="方正仿宋_GBK"/>
          <w:sz w:val="32"/>
          <w:szCs w:val="32"/>
          <w:lang w:eastAsia="zh-CN"/>
        </w:rPr>
      </w:pPr>
    </w:p>
    <w:p>
      <w:pPr>
        <w:spacing w:line="560" w:lineRule="exact"/>
        <w:ind w:left="1598" w:leftChars="304" w:hanging="960" w:hangingChars="300"/>
        <w:rPr>
          <w:rFonts w:ascii="方正仿宋_GBK" w:eastAsia="方正仿宋_GBK"/>
          <w:sz w:val="32"/>
          <w:szCs w:val="32"/>
        </w:rPr>
      </w:pPr>
      <w:r>
        <w:rPr>
          <w:rFonts w:hint="eastAsia" w:ascii="方正仿宋_GBK" w:eastAsia="方正仿宋_GBK"/>
          <w:sz w:val="32"/>
          <w:szCs w:val="32"/>
        </w:rPr>
        <w:t>附件：1.《新疆维吾尔自治区2021年度“揭榜挂帅”科技项目榜单》</w:t>
      </w:r>
    </w:p>
    <w:p>
      <w:pPr>
        <w:spacing w:line="560" w:lineRule="exact"/>
        <w:ind w:firstLine="640" w:firstLineChars="200"/>
        <w:rPr>
          <w:rFonts w:hint="eastAsia" w:ascii="方正仿宋_GBK" w:eastAsia="方正仿宋_GBK"/>
          <w:sz w:val="32"/>
          <w:szCs w:val="32"/>
        </w:rPr>
      </w:pPr>
      <w:r>
        <w:rPr>
          <w:rFonts w:hint="eastAsia" w:ascii="方正仿宋_GBK" w:eastAsia="方正仿宋_GBK"/>
          <w:sz w:val="32"/>
          <w:szCs w:val="32"/>
        </w:rPr>
        <w:t xml:space="preserve">      2.《“揭榜挂帅”项目申报书》</w:t>
      </w:r>
    </w:p>
    <w:p>
      <w:pPr>
        <w:spacing w:line="560" w:lineRule="exact"/>
        <w:ind w:firstLine="640" w:firstLineChars="200"/>
        <w:rPr>
          <w:rFonts w:hint="eastAsia" w:ascii="方正仿宋_GBK" w:eastAsia="方正仿宋_GBK"/>
          <w:sz w:val="32"/>
          <w:szCs w:val="32"/>
        </w:rPr>
      </w:pPr>
    </w:p>
    <w:p>
      <w:pPr>
        <w:spacing w:line="560" w:lineRule="exact"/>
        <w:ind w:firstLine="640" w:firstLineChars="200"/>
        <w:rPr>
          <w:rFonts w:hint="eastAsia" w:ascii="方正仿宋_GBK" w:eastAsia="方正仿宋_GBK"/>
          <w:sz w:val="32"/>
          <w:szCs w:val="32"/>
          <w:lang w:val="en-US" w:eastAsia="zh-CN"/>
        </w:rPr>
      </w:pPr>
      <w:r>
        <w:rPr>
          <w:rFonts w:hint="eastAsia" w:ascii="方正仿宋_GBK" w:eastAsia="方正仿宋_GBK"/>
          <w:sz w:val="32"/>
          <w:szCs w:val="32"/>
          <w:lang w:val="en-US" w:eastAsia="zh-CN"/>
        </w:rPr>
        <w:t xml:space="preserve">                                  自治区科技厅</w:t>
      </w:r>
    </w:p>
    <w:p>
      <w:pPr>
        <w:spacing w:line="560" w:lineRule="exact"/>
        <w:ind w:firstLine="640" w:firstLineChars="200"/>
        <w:rPr>
          <w:rFonts w:hint="default" w:ascii="方正仿宋_GBK" w:eastAsia="方正仿宋_GBK"/>
          <w:sz w:val="32"/>
          <w:szCs w:val="32"/>
          <w:lang w:val="en-US" w:eastAsia="zh-CN"/>
        </w:rPr>
      </w:pPr>
      <w:r>
        <w:rPr>
          <w:rFonts w:hint="eastAsia" w:ascii="方正仿宋_GBK" w:eastAsia="方正仿宋_GBK"/>
          <w:sz w:val="32"/>
          <w:szCs w:val="32"/>
          <w:lang w:val="en-US" w:eastAsia="zh-CN"/>
        </w:rPr>
        <w:t xml:space="preserve">                                2021年11月12日</w:t>
      </w:r>
      <w:bookmarkStart w:id="0" w:name="_GoBack"/>
      <w:bookmarkEnd w:id="0"/>
    </w:p>
    <w:sectPr>
      <w:footerReference r:id="rId3" w:type="default"/>
      <w:pgSz w:w="11906" w:h="16838"/>
      <w:pgMar w:top="2098" w:right="1474" w:bottom="1985" w:left="1588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0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88"/>
    <w:family w:val="modern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0" w:usb1="00000000" w:usb2="00000000" w:usb3="00000000" w:csb0="00000000" w:csb1="00000000"/>
  </w:font>
  <w:font w:name="文鼎大标宋简">
    <w:altName w:val="宋体"/>
    <w:panose1 w:val="00000000000000000000"/>
    <w:charset w:val="86"/>
    <w:family w:val="modern"/>
    <w:pitch w:val="default"/>
    <w:sig w:usb0="00000000" w:usb1="00000000" w:usb2="00000010" w:usb3="00000000" w:csb0="0004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29501927"/>
      <w:docPartObj>
        <w:docPartGallery w:val="autotext"/>
      </w:docPartObj>
    </w:sdtPr>
    <w:sdtContent>
      <w:p>
        <w:pPr>
          <w:pStyle w:val="14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lang w:val="zh-CN"/>
          </w:rPr>
          <w:t>1</w:t>
        </w:r>
        <w:r>
          <w:rPr>
            <w:lang w:val="zh-CN"/>
          </w:rPr>
          <w:fldChar w:fldCharType="end"/>
        </w:r>
      </w:p>
    </w:sdtContent>
  </w:sdt>
  <w:p>
    <w:pPr>
      <w:pStyle w:val="14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FC91163"/>
    <w:multiLevelType w:val="multilevel"/>
    <w:tmpl w:val="1FC91163"/>
    <w:lvl w:ilvl="0" w:tentative="0">
      <w:start w:val="1"/>
      <w:numFmt w:val="decimal"/>
      <w:pStyle w:val="38"/>
      <w:suff w:val="nothing"/>
      <w:lvlText w:val="%1　"/>
      <w:lvlJc w:val="left"/>
      <w:pPr>
        <w:ind w:left="0" w:firstLine="0"/>
      </w:pPr>
      <w:rPr>
        <w:rFonts w:hint="eastAsia" w:ascii="黑体" w:hAnsi="Times New Roman" w:eastAsia="黑体"/>
        <w:b w:val="0"/>
        <w:i w:val="0"/>
        <w:sz w:val="21"/>
        <w:szCs w:val="21"/>
      </w:rPr>
    </w:lvl>
    <w:lvl w:ilvl="1" w:tentative="0">
      <w:start w:val="1"/>
      <w:numFmt w:val="decimal"/>
      <w:pStyle w:val="37"/>
      <w:suff w:val="nothing"/>
      <w:lvlText w:val="%1.%2　"/>
      <w:lvlJc w:val="left"/>
      <w:rPr>
        <w:rFonts w:hint="eastAsia" w:ascii="黑体" w:hAnsi="Times New Roman" w:eastAsia="黑体" w:cs="Times New Roman"/>
        <w:b w:val="0"/>
        <w:bCs w:val="0"/>
        <w:i w:val="0"/>
        <w:iCs w:val="0"/>
        <w:caps w:val="0"/>
        <w:strike w:val="0"/>
        <w:dstrike w:val="0"/>
        <w:vanish w:val="0"/>
        <w:color w:val="000000"/>
        <w:spacing w:val="0"/>
        <w:kern w:val="0"/>
        <w:position w:val="0"/>
        <w:sz w:val="21"/>
        <w:szCs w:val="21"/>
        <w:u w:val="none"/>
        <w:vertAlign w:val="baseline"/>
      </w:rPr>
    </w:lvl>
    <w:lvl w:ilvl="2" w:tentative="0">
      <w:start w:val="1"/>
      <w:numFmt w:val="decimal"/>
      <w:pStyle w:val="39"/>
      <w:suff w:val="nothing"/>
      <w:lvlText w:val="%1.%2.%3　"/>
      <w:lvlJc w:val="left"/>
      <w:pPr>
        <w:ind w:left="0" w:firstLine="0"/>
      </w:pPr>
      <w:rPr>
        <w:rFonts w:hint="eastAsia" w:ascii="黑体" w:hAnsi="Times New Roman" w:eastAsia="黑体"/>
        <w:b w:val="0"/>
        <w:i w:val="0"/>
        <w:sz w:val="21"/>
      </w:rPr>
    </w:lvl>
    <w:lvl w:ilvl="3" w:tentative="0">
      <w:start w:val="1"/>
      <w:numFmt w:val="decimal"/>
      <w:pStyle w:val="40"/>
      <w:suff w:val="nothing"/>
      <w:lvlText w:val="%1.%2.%3.%4　"/>
      <w:lvlJc w:val="left"/>
      <w:pPr>
        <w:ind w:left="0" w:firstLine="0"/>
      </w:pPr>
      <w:rPr>
        <w:rFonts w:hint="eastAsia" w:ascii="黑体" w:hAnsi="Times New Roman" w:eastAsia="黑体"/>
        <w:b w:val="0"/>
        <w:i w:val="0"/>
        <w:sz w:val="21"/>
      </w:rPr>
    </w:lvl>
    <w:lvl w:ilvl="4" w:tentative="0">
      <w:start w:val="1"/>
      <w:numFmt w:val="decimal"/>
      <w:pStyle w:val="41"/>
      <w:suff w:val="nothing"/>
      <w:lvlText w:val="%1.%2.%3.%4.%5　"/>
      <w:lvlJc w:val="left"/>
      <w:pPr>
        <w:ind w:left="0" w:firstLine="0"/>
      </w:pPr>
      <w:rPr>
        <w:rFonts w:hint="eastAsia" w:ascii="黑体" w:hAnsi="Times New Roman" w:eastAsia="黑体"/>
        <w:b w:val="0"/>
        <w:i w:val="0"/>
        <w:sz w:val="21"/>
      </w:rPr>
    </w:lvl>
    <w:lvl w:ilvl="5" w:tentative="0">
      <w:start w:val="1"/>
      <w:numFmt w:val="decimal"/>
      <w:pStyle w:val="42"/>
      <w:suff w:val="nothing"/>
      <w:lvlText w:val="%1.%2.%3.%4.%5.%6　"/>
      <w:lvlJc w:val="left"/>
      <w:pPr>
        <w:ind w:left="0" w:firstLine="0"/>
      </w:pPr>
      <w:rPr>
        <w:rFonts w:hint="eastAsia" w:ascii="黑体" w:hAnsi="Times New Roman" w:eastAsia="黑体"/>
        <w:b w:val="0"/>
        <w:i w:val="0"/>
        <w:sz w:val="21"/>
      </w:rPr>
    </w:lvl>
    <w:lvl w:ilvl="6" w:tentative="0">
      <w:start w:val="1"/>
      <w:numFmt w:val="decimal"/>
      <w:suff w:val="nothing"/>
      <w:lvlText w:val="%1%2.%3.%4.%5.%6.%7　"/>
      <w:lvlJc w:val="left"/>
      <w:pPr>
        <w:ind w:left="0" w:firstLine="0"/>
      </w:pPr>
      <w:rPr>
        <w:rFonts w:hint="eastAsia" w:ascii="黑体" w:hAnsi="Times New Roman" w:eastAsia="黑体"/>
        <w:b w:val="0"/>
        <w:i w:val="0"/>
        <w:sz w:val="21"/>
      </w:rPr>
    </w:lvl>
    <w:lvl w:ilvl="7" w:tentative="0">
      <w:start w:val="1"/>
      <w:numFmt w:val="decimal"/>
      <w:lvlText w:val="%1.%2.%3.%4.%5.%6.%7.%8"/>
      <w:lvlJc w:val="left"/>
      <w:pPr>
        <w:tabs>
          <w:tab w:val="left" w:pos="4351"/>
        </w:tabs>
        <w:ind w:left="3969" w:hanging="1418"/>
      </w:pPr>
      <w:rPr>
        <w:rFonts w:hint="eastAsia"/>
      </w:rPr>
    </w:lvl>
    <w:lvl w:ilvl="8" w:tentative="0">
      <w:start w:val="1"/>
      <w:numFmt w:val="decimal"/>
      <w:lvlText w:val="%1.%2.%3.%4.%5.%6.%7.%8.%9"/>
      <w:lvlJc w:val="left"/>
      <w:pPr>
        <w:tabs>
          <w:tab w:val="left" w:pos="4777"/>
        </w:tabs>
        <w:ind w:left="4677" w:hanging="1700"/>
      </w:pPr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43"/>
  <w:doNotDisplayPageBoundaries w:val="1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2"/>
  </w:compat>
  <w:rsids>
    <w:rsidRoot w:val="00791035"/>
    <w:rsid w:val="00000D7D"/>
    <w:rsid w:val="00001BBD"/>
    <w:rsid w:val="000063D4"/>
    <w:rsid w:val="00017498"/>
    <w:rsid w:val="00026407"/>
    <w:rsid w:val="000314AF"/>
    <w:rsid w:val="000318AE"/>
    <w:rsid w:val="00031DA6"/>
    <w:rsid w:val="00034CF4"/>
    <w:rsid w:val="00042CF1"/>
    <w:rsid w:val="000456AC"/>
    <w:rsid w:val="0005117C"/>
    <w:rsid w:val="00052000"/>
    <w:rsid w:val="00053471"/>
    <w:rsid w:val="00053717"/>
    <w:rsid w:val="00053CE9"/>
    <w:rsid w:val="00061218"/>
    <w:rsid w:val="00065950"/>
    <w:rsid w:val="00067948"/>
    <w:rsid w:val="0007348C"/>
    <w:rsid w:val="000737BC"/>
    <w:rsid w:val="00081B63"/>
    <w:rsid w:val="00086AC1"/>
    <w:rsid w:val="000940C7"/>
    <w:rsid w:val="0009637B"/>
    <w:rsid w:val="000A0E69"/>
    <w:rsid w:val="000A2D3A"/>
    <w:rsid w:val="000A748D"/>
    <w:rsid w:val="000B79B9"/>
    <w:rsid w:val="000C1E61"/>
    <w:rsid w:val="000D1BA6"/>
    <w:rsid w:val="000E2F9A"/>
    <w:rsid w:val="000F092E"/>
    <w:rsid w:val="000F6A0B"/>
    <w:rsid w:val="00100CC5"/>
    <w:rsid w:val="00105ADB"/>
    <w:rsid w:val="00110B04"/>
    <w:rsid w:val="00111C1A"/>
    <w:rsid w:val="001125BD"/>
    <w:rsid w:val="00125287"/>
    <w:rsid w:val="00126382"/>
    <w:rsid w:val="001267A5"/>
    <w:rsid w:val="00127268"/>
    <w:rsid w:val="00130C31"/>
    <w:rsid w:val="00131634"/>
    <w:rsid w:val="001369D0"/>
    <w:rsid w:val="00140039"/>
    <w:rsid w:val="00141ADD"/>
    <w:rsid w:val="00147B0F"/>
    <w:rsid w:val="0015030D"/>
    <w:rsid w:val="00156BF4"/>
    <w:rsid w:val="001649F3"/>
    <w:rsid w:val="0017044E"/>
    <w:rsid w:val="0017549B"/>
    <w:rsid w:val="00176FC6"/>
    <w:rsid w:val="00177218"/>
    <w:rsid w:val="00181C37"/>
    <w:rsid w:val="00190367"/>
    <w:rsid w:val="00195DED"/>
    <w:rsid w:val="001A30F2"/>
    <w:rsid w:val="001A6FED"/>
    <w:rsid w:val="001C0074"/>
    <w:rsid w:val="001C16D0"/>
    <w:rsid w:val="001C1B29"/>
    <w:rsid w:val="001D13F7"/>
    <w:rsid w:val="001D4CA1"/>
    <w:rsid w:val="001D4D7E"/>
    <w:rsid w:val="001D70C9"/>
    <w:rsid w:val="001D7193"/>
    <w:rsid w:val="001E02D9"/>
    <w:rsid w:val="001E25E9"/>
    <w:rsid w:val="001E3745"/>
    <w:rsid w:val="001E3CB0"/>
    <w:rsid w:val="001E49B4"/>
    <w:rsid w:val="001E5B34"/>
    <w:rsid w:val="001E702E"/>
    <w:rsid w:val="001F115A"/>
    <w:rsid w:val="001F6071"/>
    <w:rsid w:val="001F7CCE"/>
    <w:rsid w:val="001F7F5D"/>
    <w:rsid w:val="002060A3"/>
    <w:rsid w:val="00206A04"/>
    <w:rsid w:val="00207EF6"/>
    <w:rsid w:val="002115EC"/>
    <w:rsid w:val="00215345"/>
    <w:rsid w:val="00217456"/>
    <w:rsid w:val="002250E1"/>
    <w:rsid w:val="00227A75"/>
    <w:rsid w:val="00230947"/>
    <w:rsid w:val="00230BC5"/>
    <w:rsid w:val="0023208D"/>
    <w:rsid w:val="002371FE"/>
    <w:rsid w:val="00241DDC"/>
    <w:rsid w:val="002420DF"/>
    <w:rsid w:val="002431C9"/>
    <w:rsid w:val="00246DCD"/>
    <w:rsid w:val="00256335"/>
    <w:rsid w:val="00260D3C"/>
    <w:rsid w:val="00264F20"/>
    <w:rsid w:val="00265244"/>
    <w:rsid w:val="002660E1"/>
    <w:rsid w:val="002671C4"/>
    <w:rsid w:val="002742D2"/>
    <w:rsid w:val="002802A9"/>
    <w:rsid w:val="00283DAF"/>
    <w:rsid w:val="00285764"/>
    <w:rsid w:val="0028601E"/>
    <w:rsid w:val="00290F29"/>
    <w:rsid w:val="002913A3"/>
    <w:rsid w:val="00295D43"/>
    <w:rsid w:val="002A6878"/>
    <w:rsid w:val="002A7FFE"/>
    <w:rsid w:val="002B0154"/>
    <w:rsid w:val="002B39B1"/>
    <w:rsid w:val="002B5CEE"/>
    <w:rsid w:val="002B7E8F"/>
    <w:rsid w:val="002C29DB"/>
    <w:rsid w:val="002C39EA"/>
    <w:rsid w:val="002D084C"/>
    <w:rsid w:val="002D41D9"/>
    <w:rsid w:val="002E1A88"/>
    <w:rsid w:val="002E2778"/>
    <w:rsid w:val="002E5599"/>
    <w:rsid w:val="002F0B5F"/>
    <w:rsid w:val="002F58C2"/>
    <w:rsid w:val="002F73D8"/>
    <w:rsid w:val="00300A8E"/>
    <w:rsid w:val="00300D08"/>
    <w:rsid w:val="003019A0"/>
    <w:rsid w:val="00301FD6"/>
    <w:rsid w:val="00302418"/>
    <w:rsid w:val="0030359E"/>
    <w:rsid w:val="0030580E"/>
    <w:rsid w:val="0030628D"/>
    <w:rsid w:val="0031063E"/>
    <w:rsid w:val="00312AE5"/>
    <w:rsid w:val="00313347"/>
    <w:rsid w:val="003203F8"/>
    <w:rsid w:val="00321629"/>
    <w:rsid w:val="0033383C"/>
    <w:rsid w:val="003366D5"/>
    <w:rsid w:val="00340681"/>
    <w:rsid w:val="003431B0"/>
    <w:rsid w:val="00344D46"/>
    <w:rsid w:val="00345076"/>
    <w:rsid w:val="00345126"/>
    <w:rsid w:val="00346F9C"/>
    <w:rsid w:val="00350605"/>
    <w:rsid w:val="003520FB"/>
    <w:rsid w:val="00354C3D"/>
    <w:rsid w:val="0035508A"/>
    <w:rsid w:val="00357B42"/>
    <w:rsid w:val="0036328B"/>
    <w:rsid w:val="0036503E"/>
    <w:rsid w:val="00371052"/>
    <w:rsid w:val="00371E67"/>
    <w:rsid w:val="00373458"/>
    <w:rsid w:val="00387DB5"/>
    <w:rsid w:val="00391183"/>
    <w:rsid w:val="0039404E"/>
    <w:rsid w:val="00394CEA"/>
    <w:rsid w:val="00395945"/>
    <w:rsid w:val="00396CFF"/>
    <w:rsid w:val="0039736C"/>
    <w:rsid w:val="003A2FA2"/>
    <w:rsid w:val="003B3C4E"/>
    <w:rsid w:val="003B5863"/>
    <w:rsid w:val="003B7BAE"/>
    <w:rsid w:val="003C389F"/>
    <w:rsid w:val="003D3677"/>
    <w:rsid w:val="003D3E0F"/>
    <w:rsid w:val="003D4D6C"/>
    <w:rsid w:val="003D7193"/>
    <w:rsid w:val="003E2C89"/>
    <w:rsid w:val="003E5EB1"/>
    <w:rsid w:val="003E6FE2"/>
    <w:rsid w:val="003F5D7E"/>
    <w:rsid w:val="00400717"/>
    <w:rsid w:val="00400958"/>
    <w:rsid w:val="00406BD2"/>
    <w:rsid w:val="00414FE8"/>
    <w:rsid w:val="00415D39"/>
    <w:rsid w:val="004233E6"/>
    <w:rsid w:val="00424BA5"/>
    <w:rsid w:val="00425DC7"/>
    <w:rsid w:val="004324B9"/>
    <w:rsid w:val="00433CD8"/>
    <w:rsid w:val="0044018A"/>
    <w:rsid w:val="00441051"/>
    <w:rsid w:val="0045226A"/>
    <w:rsid w:val="00457CD5"/>
    <w:rsid w:val="0046176A"/>
    <w:rsid w:val="00462B88"/>
    <w:rsid w:val="00465264"/>
    <w:rsid w:val="00466B90"/>
    <w:rsid w:val="00467D4C"/>
    <w:rsid w:val="00470E6B"/>
    <w:rsid w:val="0048158B"/>
    <w:rsid w:val="00486CFC"/>
    <w:rsid w:val="004A01C5"/>
    <w:rsid w:val="004A0E72"/>
    <w:rsid w:val="004A7955"/>
    <w:rsid w:val="004B69D2"/>
    <w:rsid w:val="004C218D"/>
    <w:rsid w:val="004C22BB"/>
    <w:rsid w:val="004C345F"/>
    <w:rsid w:val="004C3831"/>
    <w:rsid w:val="004C5010"/>
    <w:rsid w:val="004C5C8D"/>
    <w:rsid w:val="004C5FED"/>
    <w:rsid w:val="004C6206"/>
    <w:rsid w:val="004C7867"/>
    <w:rsid w:val="004D670C"/>
    <w:rsid w:val="004D7772"/>
    <w:rsid w:val="004E3128"/>
    <w:rsid w:val="004E5047"/>
    <w:rsid w:val="004E6395"/>
    <w:rsid w:val="004E6FC1"/>
    <w:rsid w:val="004E7BA7"/>
    <w:rsid w:val="004F1056"/>
    <w:rsid w:val="00504C92"/>
    <w:rsid w:val="00507DF3"/>
    <w:rsid w:val="00511B76"/>
    <w:rsid w:val="00511FCD"/>
    <w:rsid w:val="00517822"/>
    <w:rsid w:val="00521177"/>
    <w:rsid w:val="0052195B"/>
    <w:rsid w:val="0052592C"/>
    <w:rsid w:val="00532DB7"/>
    <w:rsid w:val="005568CB"/>
    <w:rsid w:val="00570395"/>
    <w:rsid w:val="00574A80"/>
    <w:rsid w:val="00575310"/>
    <w:rsid w:val="005776BA"/>
    <w:rsid w:val="00577CCC"/>
    <w:rsid w:val="00581BB3"/>
    <w:rsid w:val="00582793"/>
    <w:rsid w:val="00584D6D"/>
    <w:rsid w:val="00585128"/>
    <w:rsid w:val="00586220"/>
    <w:rsid w:val="00593B9A"/>
    <w:rsid w:val="00597BD6"/>
    <w:rsid w:val="005A4942"/>
    <w:rsid w:val="005B21CB"/>
    <w:rsid w:val="005B4148"/>
    <w:rsid w:val="005B6CD1"/>
    <w:rsid w:val="005C281B"/>
    <w:rsid w:val="005C2B03"/>
    <w:rsid w:val="005D02DD"/>
    <w:rsid w:val="005D129B"/>
    <w:rsid w:val="005E497D"/>
    <w:rsid w:val="005F1CB0"/>
    <w:rsid w:val="005F6250"/>
    <w:rsid w:val="005F6983"/>
    <w:rsid w:val="00602DEA"/>
    <w:rsid w:val="00604107"/>
    <w:rsid w:val="00606F44"/>
    <w:rsid w:val="00612F43"/>
    <w:rsid w:val="006138DA"/>
    <w:rsid w:val="006158A2"/>
    <w:rsid w:val="00616A1E"/>
    <w:rsid w:val="00620316"/>
    <w:rsid w:val="00634BB2"/>
    <w:rsid w:val="006360A0"/>
    <w:rsid w:val="00636C30"/>
    <w:rsid w:val="00640273"/>
    <w:rsid w:val="0064177E"/>
    <w:rsid w:val="00643133"/>
    <w:rsid w:val="00645ED6"/>
    <w:rsid w:val="0064768A"/>
    <w:rsid w:val="006542AE"/>
    <w:rsid w:val="006601AE"/>
    <w:rsid w:val="00660943"/>
    <w:rsid w:val="00661A1C"/>
    <w:rsid w:val="00663F05"/>
    <w:rsid w:val="00671236"/>
    <w:rsid w:val="006716C3"/>
    <w:rsid w:val="00674B62"/>
    <w:rsid w:val="006759A0"/>
    <w:rsid w:val="006809D1"/>
    <w:rsid w:val="00684456"/>
    <w:rsid w:val="006844C7"/>
    <w:rsid w:val="00684907"/>
    <w:rsid w:val="006873F6"/>
    <w:rsid w:val="0069532E"/>
    <w:rsid w:val="006969BE"/>
    <w:rsid w:val="00697FD4"/>
    <w:rsid w:val="006A3578"/>
    <w:rsid w:val="006B0648"/>
    <w:rsid w:val="006B0A42"/>
    <w:rsid w:val="006B216D"/>
    <w:rsid w:val="006B242F"/>
    <w:rsid w:val="006B611B"/>
    <w:rsid w:val="006C02A7"/>
    <w:rsid w:val="006C1BB0"/>
    <w:rsid w:val="006C584F"/>
    <w:rsid w:val="006C609E"/>
    <w:rsid w:val="006E0F53"/>
    <w:rsid w:val="006E150B"/>
    <w:rsid w:val="006E55DC"/>
    <w:rsid w:val="006F47B3"/>
    <w:rsid w:val="00700313"/>
    <w:rsid w:val="00705D7A"/>
    <w:rsid w:val="00707C48"/>
    <w:rsid w:val="00711896"/>
    <w:rsid w:val="0071315E"/>
    <w:rsid w:val="00715736"/>
    <w:rsid w:val="00722795"/>
    <w:rsid w:val="007253C4"/>
    <w:rsid w:val="00725921"/>
    <w:rsid w:val="00727B44"/>
    <w:rsid w:val="00735A18"/>
    <w:rsid w:val="00737C1E"/>
    <w:rsid w:val="00741B9A"/>
    <w:rsid w:val="00755869"/>
    <w:rsid w:val="00755E39"/>
    <w:rsid w:val="0075628D"/>
    <w:rsid w:val="00756316"/>
    <w:rsid w:val="0075776E"/>
    <w:rsid w:val="00765920"/>
    <w:rsid w:val="00766BD9"/>
    <w:rsid w:val="0076762C"/>
    <w:rsid w:val="00770015"/>
    <w:rsid w:val="00772993"/>
    <w:rsid w:val="00772BA1"/>
    <w:rsid w:val="00773037"/>
    <w:rsid w:val="00775A05"/>
    <w:rsid w:val="007835C0"/>
    <w:rsid w:val="00791035"/>
    <w:rsid w:val="00791887"/>
    <w:rsid w:val="007921F3"/>
    <w:rsid w:val="00793394"/>
    <w:rsid w:val="007975D7"/>
    <w:rsid w:val="007A0A4D"/>
    <w:rsid w:val="007A347C"/>
    <w:rsid w:val="007A5427"/>
    <w:rsid w:val="007B67B9"/>
    <w:rsid w:val="007B7D45"/>
    <w:rsid w:val="007C0471"/>
    <w:rsid w:val="007C40B6"/>
    <w:rsid w:val="007C45F1"/>
    <w:rsid w:val="007C661B"/>
    <w:rsid w:val="007D1043"/>
    <w:rsid w:val="007E4AF0"/>
    <w:rsid w:val="007E5265"/>
    <w:rsid w:val="007F0E8D"/>
    <w:rsid w:val="007F7045"/>
    <w:rsid w:val="007F767F"/>
    <w:rsid w:val="007F7F93"/>
    <w:rsid w:val="008000D8"/>
    <w:rsid w:val="0080164A"/>
    <w:rsid w:val="00805250"/>
    <w:rsid w:val="00811A72"/>
    <w:rsid w:val="00811F68"/>
    <w:rsid w:val="008156AA"/>
    <w:rsid w:val="00820717"/>
    <w:rsid w:val="00821570"/>
    <w:rsid w:val="008215A6"/>
    <w:rsid w:val="0082186B"/>
    <w:rsid w:val="00827058"/>
    <w:rsid w:val="00834503"/>
    <w:rsid w:val="008370E2"/>
    <w:rsid w:val="00842EAB"/>
    <w:rsid w:val="0084387D"/>
    <w:rsid w:val="008442C0"/>
    <w:rsid w:val="008477F5"/>
    <w:rsid w:val="0084786D"/>
    <w:rsid w:val="00852149"/>
    <w:rsid w:val="00852DC0"/>
    <w:rsid w:val="008531E7"/>
    <w:rsid w:val="00853BE9"/>
    <w:rsid w:val="00855FE9"/>
    <w:rsid w:val="008564C3"/>
    <w:rsid w:val="00856C30"/>
    <w:rsid w:val="00860AC0"/>
    <w:rsid w:val="00863BB5"/>
    <w:rsid w:val="00863EA6"/>
    <w:rsid w:val="0087251D"/>
    <w:rsid w:val="0087405A"/>
    <w:rsid w:val="00892A77"/>
    <w:rsid w:val="008A02BF"/>
    <w:rsid w:val="008A1B72"/>
    <w:rsid w:val="008B2E95"/>
    <w:rsid w:val="008B63CD"/>
    <w:rsid w:val="008C1028"/>
    <w:rsid w:val="008D43F2"/>
    <w:rsid w:val="008D56CF"/>
    <w:rsid w:val="008E171C"/>
    <w:rsid w:val="008E41FC"/>
    <w:rsid w:val="008E4CC6"/>
    <w:rsid w:val="008F0E0E"/>
    <w:rsid w:val="008F2AEF"/>
    <w:rsid w:val="008F2F12"/>
    <w:rsid w:val="008F53D5"/>
    <w:rsid w:val="00902027"/>
    <w:rsid w:val="00902842"/>
    <w:rsid w:val="00902D92"/>
    <w:rsid w:val="00902FA2"/>
    <w:rsid w:val="00903B6E"/>
    <w:rsid w:val="00905FB6"/>
    <w:rsid w:val="009156FF"/>
    <w:rsid w:val="00915F9D"/>
    <w:rsid w:val="00933F06"/>
    <w:rsid w:val="00935E1C"/>
    <w:rsid w:val="00940521"/>
    <w:rsid w:val="009420A2"/>
    <w:rsid w:val="00945CDA"/>
    <w:rsid w:val="00945D92"/>
    <w:rsid w:val="009470E5"/>
    <w:rsid w:val="00947295"/>
    <w:rsid w:val="0095273C"/>
    <w:rsid w:val="00960000"/>
    <w:rsid w:val="00960603"/>
    <w:rsid w:val="009718FC"/>
    <w:rsid w:val="00980BC6"/>
    <w:rsid w:val="009833FB"/>
    <w:rsid w:val="009854DA"/>
    <w:rsid w:val="00987315"/>
    <w:rsid w:val="00991050"/>
    <w:rsid w:val="009935FE"/>
    <w:rsid w:val="009A10DF"/>
    <w:rsid w:val="009C5FBC"/>
    <w:rsid w:val="009C7B69"/>
    <w:rsid w:val="009D01CF"/>
    <w:rsid w:val="009D3968"/>
    <w:rsid w:val="009D5944"/>
    <w:rsid w:val="009D75B4"/>
    <w:rsid w:val="009E2D83"/>
    <w:rsid w:val="009F3868"/>
    <w:rsid w:val="009F6086"/>
    <w:rsid w:val="00A00F3D"/>
    <w:rsid w:val="00A017C5"/>
    <w:rsid w:val="00A05102"/>
    <w:rsid w:val="00A07E61"/>
    <w:rsid w:val="00A1043C"/>
    <w:rsid w:val="00A12C98"/>
    <w:rsid w:val="00A13156"/>
    <w:rsid w:val="00A14A0A"/>
    <w:rsid w:val="00A14A58"/>
    <w:rsid w:val="00A233F3"/>
    <w:rsid w:val="00A429FF"/>
    <w:rsid w:val="00A47033"/>
    <w:rsid w:val="00A502D1"/>
    <w:rsid w:val="00A5655F"/>
    <w:rsid w:val="00A7288D"/>
    <w:rsid w:val="00A73AA1"/>
    <w:rsid w:val="00A764FC"/>
    <w:rsid w:val="00A77303"/>
    <w:rsid w:val="00A857F1"/>
    <w:rsid w:val="00A862F0"/>
    <w:rsid w:val="00AA340C"/>
    <w:rsid w:val="00AB42D0"/>
    <w:rsid w:val="00AC4E45"/>
    <w:rsid w:val="00AC5A50"/>
    <w:rsid w:val="00AD3DCE"/>
    <w:rsid w:val="00AD62D5"/>
    <w:rsid w:val="00AD63EB"/>
    <w:rsid w:val="00AD7E4B"/>
    <w:rsid w:val="00AF44C7"/>
    <w:rsid w:val="00AF4736"/>
    <w:rsid w:val="00B030A1"/>
    <w:rsid w:val="00B0549F"/>
    <w:rsid w:val="00B0787B"/>
    <w:rsid w:val="00B11EA8"/>
    <w:rsid w:val="00B1210E"/>
    <w:rsid w:val="00B16F12"/>
    <w:rsid w:val="00B22D71"/>
    <w:rsid w:val="00B30B0E"/>
    <w:rsid w:val="00B30B4A"/>
    <w:rsid w:val="00B35B63"/>
    <w:rsid w:val="00B376C5"/>
    <w:rsid w:val="00B417DC"/>
    <w:rsid w:val="00B65115"/>
    <w:rsid w:val="00B65BCB"/>
    <w:rsid w:val="00B664C8"/>
    <w:rsid w:val="00B70184"/>
    <w:rsid w:val="00B71854"/>
    <w:rsid w:val="00B73736"/>
    <w:rsid w:val="00B80C1F"/>
    <w:rsid w:val="00B82020"/>
    <w:rsid w:val="00B84325"/>
    <w:rsid w:val="00B8733C"/>
    <w:rsid w:val="00B913A3"/>
    <w:rsid w:val="00B97BCA"/>
    <w:rsid w:val="00BA2362"/>
    <w:rsid w:val="00BA65CB"/>
    <w:rsid w:val="00BA6FF7"/>
    <w:rsid w:val="00BA7586"/>
    <w:rsid w:val="00BB1667"/>
    <w:rsid w:val="00BB5285"/>
    <w:rsid w:val="00BC132B"/>
    <w:rsid w:val="00BD0953"/>
    <w:rsid w:val="00BD4257"/>
    <w:rsid w:val="00BD5093"/>
    <w:rsid w:val="00BD6BD3"/>
    <w:rsid w:val="00BE075D"/>
    <w:rsid w:val="00BE2229"/>
    <w:rsid w:val="00BE4C59"/>
    <w:rsid w:val="00BF3ED2"/>
    <w:rsid w:val="00BF65C2"/>
    <w:rsid w:val="00BF7F8C"/>
    <w:rsid w:val="00C05F2C"/>
    <w:rsid w:val="00C14926"/>
    <w:rsid w:val="00C170A7"/>
    <w:rsid w:val="00C206EE"/>
    <w:rsid w:val="00C2468B"/>
    <w:rsid w:val="00C338CA"/>
    <w:rsid w:val="00C376FD"/>
    <w:rsid w:val="00C45F4F"/>
    <w:rsid w:val="00C5432A"/>
    <w:rsid w:val="00C643C3"/>
    <w:rsid w:val="00C655D1"/>
    <w:rsid w:val="00C704B6"/>
    <w:rsid w:val="00C70D30"/>
    <w:rsid w:val="00C714D0"/>
    <w:rsid w:val="00C73982"/>
    <w:rsid w:val="00C7783F"/>
    <w:rsid w:val="00C77F98"/>
    <w:rsid w:val="00C930A8"/>
    <w:rsid w:val="00C944B3"/>
    <w:rsid w:val="00C95E55"/>
    <w:rsid w:val="00CA19F8"/>
    <w:rsid w:val="00CA4C55"/>
    <w:rsid w:val="00CA5185"/>
    <w:rsid w:val="00CA634B"/>
    <w:rsid w:val="00CB072D"/>
    <w:rsid w:val="00CB27D2"/>
    <w:rsid w:val="00CB2EEC"/>
    <w:rsid w:val="00CB684D"/>
    <w:rsid w:val="00CC0E8F"/>
    <w:rsid w:val="00CE15AF"/>
    <w:rsid w:val="00CE6422"/>
    <w:rsid w:val="00CE6D6C"/>
    <w:rsid w:val="00CE7DDE"/>
    <w:rsid w:val="00CF2936"/>
    <w:rsid w:val="00CF7C08"/>
    <w:rsid w:val="00D0482D"/>
    <w:rsid w:val="00D133D1"/>
    <w:rsid w:val="00D14876"/>
    <w:rsid w:val="00D22E50"/>
    <w:rsid w:val="00D23B9D"/>
    <w:rsid w:val="00D23D26"/>
    <w:rsid w:val="00D2511B"/>
    <w:rsid w:val="00D251B7"/>
    <w:rsid w:val="00D318B8"/>
    <w:rsid w:val="00D36638"/>
    <w:rsid w:val="00D37FAB"/>
    <w:rsid w:val="00D4139E"/>
    <w:rsid w:val="00D45343"/>
    <w:rsid w:val="00D46E8B"/>
    <w:rsid w:val="00D47737"/>
    <w:rsid w:val="00D550FA"/>
    <w:rsid w:val="00D63A8A"/>
    <w:rsid w:val="00D662D0"/>
    <w:rsid w:val="00D73BAF"/>
    <w:rsid w:val="00D8458B"/>
    <w:rsid w:val="00D84E10"/>
    <w:rsid w:val="00D87413"/>
    <w:rsid w:val="00D91B40"/>
    <w:rsid w:val="00D9309B"/>
    <w:rsid w:val="00D936F3"/>
    <w:rsid w:val="00D9536E"/>
    <w:rsid w:val="00D959EA"/>
    <w:rsid w:val="00DA5CF3"/>
    <w:rsid w:val="00DA6619"/>
    <w:rsid w:val="00DA74DC"/>
    <w:rsid w:val="00DB1B93"/>
    <w:rsid w:val="00DC3375"/>
    <w:rsid w:val="00DC3721"/>
    <w:rsid w:val="00DC3C17"/>
    <w:rsid w:val="00DC58FB"/>
    <w:rsid w:val="00DD237A"/>
    <w:rsid w:val="00DD334C"/>
    <w:rsid w:val="00DE2C7E"/>
    <w:rsid w:val="00DE38D1"/>
    <w:rsid w:val="00DE4F7A"/>
    <w:rsid w:val="00DE724B"/>
    <w:rsid w:val="00DF5A17"/>
    <w:rsid w:val="00E01AE5"/>
    <w:rsid w:val="00E07154"/>
    <w:rsid w:val="00E07C01"/>
    <w:rsid w:val="00E13C98"/>
    <w:rsid w:val="00E26CA1"/>
    <w:rsid w:val="00E309DD"/>
    <w:rsid w:val="00E33EC2"/>
    <w:rsid w:val="00E41D1F"/>
    <w:rsid w:val="00E43B37"/>
    <w:rsid w:val="00E44EEC"/>
    <w:rsid w:val="00E45284"/>
    <w:rsid w:val="00E4779B"/>
    <w:rsid w:val="00E47B4F"/>
    <w:rsid w:val="00E507B5"/>
    <w:rsid w:val="00E51A87"/>
    <w:rsid w:val="00E51FAF"/>
    <w:rsid w:val="00E56C0B"/>
    <w:rsid w:val="00E5714D"/>
    <w:rsid w:val="00E63430"/>
    <w:rsid w:val="00E64ECC"/>
    <w:rsid w:val="00E65241"/>
    <w:rsid w:val="00E65D46"/>
    <w:rsid w:val="00E750BF"/>
    <w:rsid w:val="00E7599F"/>
    <w:rsid w:val="00E83B9A"/>
    <w:rsid w:val="00E93233"/>
    <w:rsid w:val="00E9597C"/>
    <w:rsid w:val="00EA4CA7"/>
    <w:rsid w:val="00EA4F21"/>
    <w:rsid w:val="00EA5B0B"/>
    <w:rsid w:val="00EB2A19"/>
    <w:rsid w:val="00EB51D7"/>
    <w:rsid w:val="00EB5401"/>
    <w:rsid w:val="00EC15A9"/>
    <w:rsid w:val="00EC42B5"/>
    <w:rsid w:val="00EC6135"/>
    <w:rsid w:val="00ED2EFA"/>
    <w:rsid w:val="00ED5AAC"/>
    <w:rsid w:val="00ED6502"/>
    <w:rsid w:val="00ED72BA"/>
    <w:rsid w:val="00EE17E2"/>
    <w:rsid w:val="00EF0D77"/>
    <w:rsid w:val="00EF6CD6"/>
    <w:rsid w:val="00EF7D1B"/>
    <w:rsid w:val="00F001BD"/>
    <w:rsid w:val="00F00FBF"/>
    <w:rsid w:val="00F013BB"/>
    <w:rsid w:val="00F019F6"/>
    <w:rsid w:val="00F02331"/>
    <w:rsid w:val="00F04010"/>
    <w:rsid w:val="00F04023"/>
    <w:rsid w:val="00F07846"/>
    <w:rsid w:val="00F129F3"/>
    <w:rsid w:val="00F2274F"/>
    <w:rsid w:val="00F23CC1"/>
    <w:rsid w:val="00F25600"/>
    <w:rsid w:val="00F30A94"/>
    <w:rsid w:val="00F30D7E"/>
    <w:rsid w:val="00F3374B"/>
    <w:rsid w:val="00F36508"/>
    <w:rsid w:val="00F3762A"/>
    <w:rsid w:val="00F4096D"/>
    <w:rsid w:val="00F45B86"/>
    <w:rsid w:val="00F45BFE"/>
    <w:rsid w:val="00F50C29"/>
    <w:rsid w:val="00F51240"/>
    <w:rsid w:val="00F5327B"/>
    <w:rsid w:val="00F532B3"/>
    <w:rsid w:val="00F54B99"/>
    <w:rsid w:val="00F627B6"/>
    <w:rsid w:val="00F747B9"/>
    <w:rsid w:val="00F764CF"/>
    <w:rsid w:val="00F777B4"/>
    <w:rsid w:val="00F77992"/>
    <w:rsid w:val="00F810F5"/>
    <w:rsid w:val="00F8144C"/>
    <w:rsid w:val="00F823EA"/>
    <w:rsid w:val="00F85B2C"/>
    <w:rsid w:val="00F87238"/>
    <w:rsid w:val="00F9596A"/>
    <w:rsid w:val="00FA1014"/>
    <w:rsid w:val="00FA3615"/>
    <w:rsid w:val="00FA57D7"/>
    <w:rsid w:val="00FA5CB6"/>
    <w:rsid w:val="00FA6845"/>
    <w:rsid w:val="00FB6B87"/>
    <w:rsid w:val="00FB6F1D"/>
    <w:rsid w:val="00FB7FB7"/>
    <w:rsid w:val="00FC265D"/>
    <w:rsid w:val="00FC28B9"/>
    <w:rsid w:val="00FC469C"/>
    <w:rsid w:val="00FD213E"/>
    <w:rsid w:val="00FD6635"/>
    <w:rsid w:val="00FE41AC"/>
    <w:rsid w:val="00FE59AD"/>
    <w:rsid w:val="00FE6B46"/>
    <w:rsid w:val="00FF5B49"/>
    <w:rsid w:val="04A35B29"/>
    <w:rsid w:val="05FE7659"/>
    <w:rsid w:val="069F298F"/>
    <w:rsid w:val="07D315D8"/>
    <w:rsid w:val="11764C1C"/>
    <w:rsid w:val="173B1C6C"/>
    <w:rsid w:val="1BE044B0"/>
    <w:rsid w:val="1C64785B"/>
    <w:rsid w:val="24897EAC"/>
    <w:rsid w:val="2AB24218"/>
    <w:rsid w:val="2E9428C6"/>
    <w:rsid w:val="33A43728"/>
    <w:rsid w:val="35343157"/>
    <w:rsid w:val="38C704C7"/>
    <w:rsid w:val="3CAA62DB"/>
    <w:rsid w:val="3CAE37A1"/>
    <w:rsid w:val="43BC2100"/>
    <w:rsid w:val="52EC3823"/>
    <w:rsid w:val="55764314"/>
    <w:rsid w:val="558B6382"/>
    <w:rsid w:val="575718EB"/>
    <w:rsid w:val="5C2B33DE"/>
    <w:rsid w:val="5F2622F5"/>
    <w:rsid w:val="5F7D1C84"/>
    <w:rsid w:val="623E29EB"/>
    <w:rsid w:val="64F11F84"/>
    <w:rsid w:val="66777B92"/>
    <w:rsid w:val="71E16322"/>
    <w:rsid w:val="74A1345A"/>
    <w:rsid w:val="75C75711"/>
    <w:rsid w:val="78BE09D4"/>
    <w:rsid w:val="79DB2E10"/>
    <w:rsid w:val="7E4A282F"/>
    <w:rsid w:val="7FF6009E"/>
    <w:rsid w:val="D6F312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nhideWhenUsed="0" w:uiPriority="0" w:semiHidden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qFormat="1"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qFormat="1"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qFormat="1"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qFormat="1" w:unhideWhenUsed="0" w:uiPriority="0" w:semiHidden="0" w:name="Body Text"/>
    <w:lsdException w:qFormat="1"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qFormat="1" w:unhideWhenUsed="0" w:uiPriority="0" w:semiHidden="0" w:name="Document Map"/>
    <w:lsdException w:qFormat="1" w:unhideWhenUsed="0" w:uiPriority="0" w:semiHidden="0" w:name="Plain Text"/>
    <w:lsdException w:unhideWhenUsed="0" w:uiPriority="0" w:semiHidden="0" w:name="E-mail Signature"/>
    <w:lsdException w:qFormat="1" w:unhideWhenUsed="0" w:uiPriority="99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qFormat="1"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qFormat="1"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styleId="2">
    <w:name w:val="heading 1"/>
    <w:basedOn w:val="1"/>
    <w:next w:val="1"/>
    <w:link w:val="28"/>
    <w:qFormat/>
    <w:uiPriority w:val="0"/>
    <w:pPr>
      <w:tabs>
        <w:tab w:val="center" w:pos="4535"/>
        <w:tab w:val="right" w:pos="9070"/>
      </w:tabs>
      <w:autoSpaceDE w:val="0"/>
      <w:autoSpaceDN w:val="0"/>
      <w:adjustRightInd w:val="0"/>
      <w:spacing w:beforeLines="50" w:line="520" w:lineRule="exact"/>
      <w:jc w:val="center"/>
      <w:outlineLvl w:val="0"/>
    </w:pPr>
    <w:rPr>
      <w:rFonts w:ascii="方正小标宋简体" w:eastAsia="方正小标宋简体" w:cs="黑体"/>
      <w:color w:val="000000"/>
      <w:kern w:val="0"/>
      <w:sz w:val="44"/>
      <w:szCs w:val="44"/>
    </w:rPr>
  </w:style>
  <w:style w:type="paragraph" w:styleId="3">
    <w:name w:val="heading 2"/>
    <w:basedOn w:val="1"/>
    <w:next w:val="1"/>
    <w:link w:val="48"/>
    <w:semiHidden/>
    <w:unhideWhenUsed/>
    <w:qFormat/>
    <w:uiPriority w:val="0"/>
    <w:pPr>
      <w:autoSpaceDE w:val="0"/>
      <w:autoSpaceDN w:val="0"/>
      <w:adjustRightInd w:val="0"/>
      <w:spacing w:line="520" w:lineRule="exact"/>
      <w:jc w:val="left"/>
      <w:outlineLvl w:val="1"/>
    </w:pPr>
    <w:rPr>
      <w:rFonts w:ascii="黑体" w:hAnsi="黑体" w:eastAsia="黑体" w:cs="黑体"/>
      <w:b/>
      <w:color w:val="000000"/>
      <w:kern w:val="0"/>
      <w:sz w:val="28"/>
      <w:szCs w:val="28"/>
    </w:rPr>
  </w:style>
  <w:style w:type="paragraph" w:styleId="4">
    <w:name w:val="heading 3"/>
    <w:basedOn w:val="1"/>
    <w:next w:val="1"/>
    <w:link w:val="30"/>
    <w:semiHidden/>
    <w:unhideWhenUsed/>
    <w:qFormat/>
    <w:uiPriority w:val="0"/>
    <w:pPr>
      <w:autoSpaceDE w:val="0"/>
      <w:autoSpaceDN w:val="0"/>
      <w:adjustRightInd w:val="0"/>
      <w:spacing w:line="520" w:lineRule="exact"/>
      <w:jc w:val="left"/>
      <w:outlineLvl w:val="2"/>
    </w:pPr>
    <w:rPr>
      <w:rFonts w:cs="黑体" w:asciiTheme="minorEastAsia" w:hAnsiTheme="minorEastAsia"/>
      <w:color w:val="000000"/>
      <w:kern w:val="0"/>
      <w:sz w:val="28"/>
      <w:szCs w:val="28"/>
    </w:rPr>
  </w:style>
  <w:style w:type="paragraph" w:styleId="5">
    <w:name w:val="heading 4"/>
    <w:basedOn w:val="1"/>
    <w:next w:val="1"/>
    <w:link w:val="31"/>
    <w:qFormat/>
    <w:uiPriority w:val="0"/>
    <w:pPr>
      <w:autoSpaceDE w:val="0"/>
      <w:autoSpaceDN w:val="0"/>
      <w:adjustRightInd w:val="0"/>
      <w:spacing w:line="520" w:lineRule="exact"/>
      <w:jc w:val="left"/>
      <w:outlineLvl w:val="3"/>
    </w:pPr>
    <w:rPr>
      <w:rFonts w:cs="黑体" w:asciiTheme="minorEastAsia" w:hAnsiTheme="minorEastAsia"/>
      <w:color w:val="000000"/>
      <w:kern w:val="0"/>
      <w:sz w:val="28"/>
      <w:szCs w:val="28"/>
    </w:rPr>
  </w:style>
  <w:style w:type="character" w:default="1" w:styleId="19">
    <w:name w:val="Default Paragraph Font"/>
    <w:semiHidden/>
    <w:unhideWhenUsed/>
    <w:qFormat/>
    <w:uiPriority w:val="1"/>
  </w:style>
  <w:style w:type="table" w:default="1" w:styleId="24">
    <w:name w:val="Normal Table"/>
    <w:semiHidden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6">
    <w:name w:val="annotation subject"/>
    <w:basedOn w:val="7"/>
    <w:next w:val="7"/>
    <w:qFormat/>
    <w:uiPriority w:val="0"/>
    <w:rPr>
      <w:b/>
      <w:bCs/>
    </w:rPr>
  </w:style>
  <w:style w:type="paragraph" w:styleId="7">
    <w:name w:val="annotation text"/>
    <w:basedOn w:val="1"/>
    <w:link w:val="45"/>
    <w:qFormat/>
    <w:uiPriority w:val="0"/>
    <w:pPr>
      <w:jc w:val="left"/>
    </w:pPr>
    <w:rPr>
      <w:rFonts w:ascii="Times New Roman" w:hAnsi="Times New Roman" w:eastAsia="仿宋_GB2312" w:cs="Times New Roman"/>
      <w:sz w:val="28"/>
      <w:szCs w:val="24"/>
    </w:rPr>
  </w:style>
  <w:style w:type="paragraph" w:styleId="8">
    <w:name w:val="caption"/>
    <w:basedOn w:val="1"/>
    <w:next w:val="1"/>
    <w:semiHidden/>
    <w:unhideWhenUsed/>
    <w:qFormat/>
    <w:uiPriority w:val="0"/>
    <w:pPr>
      <w:adjustRightInd w:val="0"/>
      <w:spacing w:before="152" w:after="160"/>
      <w:textAlignment w:val="baseline"/>
    </w:pPr>
    <w:rPr>
      <w:rFonts w:ascii="Arial" w:hAnsi="Arial" w:eastAsia="黑体" w:cs="Times New Roman"/>
      <w:sz w:val="21"/>
      <w:szCs w:val="20"/>
    </w:rPr>
  </w:style>
  <w:style w:type="paragraph" w:styleId="9">
    <w:name w:val="Document Map"/>
    <w:basedOn w:val="1"/>
    <w:qFormat/>
    <w:uiPriority w:val="0"/>
    <w:pPr>
      <w:shd w:val="clear" w:color="auto" w:fill="000080"/>
    </w:pPr>
    <w:rPr>
      <w:rFonts w:ascii="Times New Roman" w:hAnsi="Times New Roman" w:eastAsia="仿宋_GB2312" w:cs="Times New Roman"/>
      <w:sz w:val="28"/>
      <w:szCs w:val="24"/>
    </w:rPr>
  </w:style>
  <w:style w:type="paragraph" w:styleId="10">
    <w:name w:val="Body Text"/>
    <w:basedOn w:val="1"/>
    <w:qFormat/>
    <w:uiPriority w:val="0"/>
  </w:style>
  <w:style w:type="paragraph" w:styleId="11">
    <w:name w:val="Body Text Indent"/>
    <w:basedOn w:val="1"/>
    <w:link w:val="44"/>
    <w:qFormat/>
    <w:uiPriority w:val="0"/>
    <w:pPr>
      <w:spacing w:line="600" w:lineRule="exact"/>
      <w:ind w:firstLine="560" w:firstLineChars="200"/>
    </w:pPr>
    <w:rPr>
      <w:rFonts w:ascii="Times New Roman" w:hAnsi="Times New Roman" w:eastAsia="仿宋_GB2312" w:cs="Times New Roman"/>
      <w:sz w:val="28"/>
      <w:szCs w:val="24"/>
    </w:rPr>
  </w:style>
  <w:style w:type="paragraph" w:styleId="12">
    <w:name w:val="Plain Text"/>
    <w:basedOn w:val="1"/>
    <w:qFormat/>
    <w:uiPriority w:val="0"/>
    <w:rPr>
      <w:rFonts w:ascii="宋体" w:hAnsi="Courier New" w:eastAsia="宋体" w:cs="文鼎大标宋简"/>
      <w:sz w:val="21"/>
      <w:szCs w:val="21"/>
    </w:rPr>
  </w:style>
  <w:style w:type="paragraph" w:styleId="13">
    <w:name w:val="Balloon Text"/>
    <w:basedOn w:val="1"/>
    <w:link w:val="34"/>
    <w:qFormat/>
    <w:uiPriority w:val="0"/>
    <w:rPr>
      <w:sz w:val="18"/>
      <w:szCs w:val="18"/>
    </w:rPr>
  </w:style>
  <w:style w:type="paragraph" w:styleId="14">
    <w:name w:val="footer"/>
    <w:basedOn w:val="1"/>
    <w:link w:val="47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15">
    <w:name w:val="header"/>
    <w:basedOn w:val="1"/>
    <w:link w:val="46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16">
    <w:name w:val="toc 1"/>
    <w:basedOn w:val="12"/>
    <w:next w:val="12"/>
    <w:qFormat/>
    <w:uiPriority w:val="0"/>
    <w:rPr>
      <w:rFonts w:ascii="文鼎大标宋简" w:eastAsia="文鼎大标宋简"/>
      <w:spacing w:val="4"/>
      <w:sz w:val="36"/>
    </w:rPr>
  </w:style>
  <w:style w:type="paragraph" w:styleId="17">
    <w:name w:val="Normal (Web)"/>
    <w:basedOn w:val="1"/>
    <w:qFormat/>
    <w:uiPriority w:val="99"/>
    <w:pPr>
      <w:spacing w:beforeAutospacing="1" w:afterAutospacing="1"/>
      <w:jc w:val="left"/>
    </w:pPr>
    <w:rPr>
      <w:rFonts w:cs="Times New Roman"/>
      <w:kern w:val="0"/>
      <w:sz w:val="24"/>
    </w:rPr>
  </w:style>
  <w:style w:type="paragraph" w:styleId="18">
    <w:name w:val="Title"/>
    <w:basedOn w:val="1"/>
    <w:qFormat/>
    <w:uiPriority w:val="0"/>
    <w:pPr>
      <w:spacing w:before="240" w:after="60"/>
      <w:jc w:val="center"/>
      <w:outlineLvl w:val="0"/>
    </w:pPr>
    <w:rPr>
      <w:rFonts w:ascii="Arial" w:hAnsi="Arial" w:eastAsia="宋体" w:cs="Arial"/>
      <w:b/>
      <w:bCs/>
      <w:sz w:val="32"/>
      <w:szCs w:val="32"/>
    </w:rPr>
  </w:style>
  <w:style w:type="character" w:styleId="20">
    <w:name w:val="Strong"/>
    <w:qFormat/>
    <w:uiPriority w:val="0"/>
    <w:rPr>
      <w:rFonts w:ascii="Times New Roman" w:hAnsi="Times New Roman" w:eastAsia="宋体" w:cs="Times New Roman"/>
      <w:b/>
      <w:bCs/>
    </w:rPr>
  </w:style>
  <w:style w:type="character" w:styleId="21">
    <w:name w:val="page number"/>
    <w:basedOn w:val="19"/>
    <w:qFormat/>
    <w:uiPriority w:val="0"/>
    <w:rPr>
      <w:rFonts w:ascii="Times New Roman" w:hAnsi="Times New Roman" w:eastAsia="宋体" w:cs="Times New Roman"/>
    </w:rPr>
  </w:style>
  <w:style w:type="character" w:styleId="22">
    <w:name w:val="Hyperlink"/>
    <w:qFormat/>
    <w:uiPriority w:val="0"/>
    <w:rPr>
      <w:rFonts w:ascii="Times New Roman" w:hAnsi="Times New Roman" w:eastAsia="宋体" w:cs="Times New Roman"/>
      <w:color w:val="0000FF"/>
      <w:u w:val="single"/>
    </w:rPr>
  </w:style>
  <w:style w:type="character" w:styleId="23">
    <w:name w:val="annotation reference"/>
    <w:qFormat/>
    <w:uiPriority w:val="0"/>
    <w:rPr>
      <w:rFonts w:ascii="Times New Roman" w:hAnsi="Times New Roman" w:eastAsia="宋体" w:cs="Times New Roman"/>
      <w:sz w:val="21"/>
      <w:szCs w:val="21"/>
    </w:rPr>
  </w:style>
  <w:style w:type="table" w:styleId="25">
    <w:name w:val="Table Grid"/>
    <w:basedOn w:val="24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fixed"/>
    </w:tblPr>
  </w:style>
  <w:style w:type="character" w:customStyle="1" w:styleId="26">
    <w:name w:val="页眉 Char"/>
    <w:basedOn w:val="19"/>
    <w:link w:val="15"/>
    <w:semiHidden/>
    <w:qFormat/>
    <w:uiPriority w:val="99"/>
    <w:rPr>
      <w:sz w:val="18"/>
      <w:szCs w:val="18"/>
    </w:rPr>
  </w:style>
  <w:style w:type="character" w:customStyle="1" w:styleId="27">
    <w:name w:val="页脚 Char"/>
    <w:basedOn w:val="19"/>
    <w:link w:val="14"/>
    <w:qFormat/>
    <w:uiPriority w:val="99"/>
    <w:rPr>
      <w:sz w:val="18"/>
      <w:szCs w:val="18"/>
    </w:rPr>
  </w:style>
  <w:style w:type="character" w:customStyle="1" w:styleId="28">
    <w:name w:val="标题 1 Char"/>
    <w:basedOn w:val="19"/>
    <w:link w:val="2"/>
    <w:qFormat/>
    <w:uiPriority w:val="9"/>
    <w:rPr>
      <w:rFonts w:ascii="方正小标宋简体" w:hAnsi="Calibri" w:eastAsia="方正小标宋简体" w:cs="黑体"/>
      <w:color w:val="000000"/>
      <w:kern w:val="0"/>
      <w:sz w:val="44"/>
      <w:szCs w:val="44"/>
      <w:lang w:val="en-US" w:eastAsia="zh-CN" w:bidi="ar-SA"/>
    </w:rPr>
  </w:style>
  <w:style w:type="character" w:customStyle="1" w:styleId="29">
    <w:name w:val="标题 2 Char"/>
    <w:basedOn w:val="19"/>
    <w:link w:val="3"/>
    <w:qFormat/>
    <w:uiPriority w:val="9"/>
    <w:rPr>
      <w:rFonts w:ascii="黑体" w:hAnsi="黑体" w:eastAsia="黑体" w:cs="黑体"/>
      <w:b/>
      <w:color w:val="000000"/>
      <w:kern w:val="0"/>
      <w:sz w:val="28"/>
      <w:szCs w:val="28"/>
      <w:lang w:val="en-US" w:eastAsia="zh-CN" w:bidi="ar-SA"/>
    </w:rPr>
  </w:style>
  <w:style w:type="character" w:customStyle="1" w:styleId="30">
    <w:name w:val="标题 3 Char"/>
    <w:basedOn w:val="19"/>
    <w:link w:val="4"/>
    <w:qFormat/>
    <w:uiPriority w:val="9"/>
    <w:rPr>
      <w:rFonts w:eastAsia="宋体" w:cs="黑体" w:asciiTheme="minorEastAsia" w:hAnsiTheme="minorEastAsia"/>
      <w:color w:val="000000"/>
      <w:kern w:val="0"/>
      <w:sz w:val="28"/>
      <w:szCs w:val="28"/>
      <w:lang w:val="en-US" w:eastAsia="zh-CN" w:bidi="ar-SA"/>
    </w:rPr>
  </w:style>
  <w:style w:type="character" w:customStyle="1" w:styleId="31">
    <w:name w:val="标题 4 Char"/>
    <w:basedOn w:val="19"/>
    <w:link w:val="5"/>
    <w:qFormat/>
    <w:uiPriority w:val="9"/>
    <w:rPr>
      <w:rFonts w:eastAsia="宋体" w:cs="黑体" w:asciiTheme="minorEastAsia" w:hAnsiTheme="minorEastAsia"/>
      <w:color w:val="000000"/>
      <w:kern w:val="0"/>
      <w:sz w:val="28"/>
      <w:szCs w:val="28"/>
      <w:lang w:val="en-US" w:eastAsia="zh-CN" w:bidi="ar-SA"/>
    </w:rPr>
  </w:style>
  <w:style w:type="paragraph" w:styleId="32">
    <w:name w:val="List Paragraph"/>
    <w:basedOn w:val="1"/>
    <w:link w:val="33"/>
    <w:qFormat/>
    <w:uiPriority w:val="34"/>
    <w:pPr>
      <w:widowControl/>
      <w:spacing w:before="240" w:after="200" w:line="276" w:lineRule="auto"/>
      <w:ind w:left="720"/>
      <w:contextualSpacing/>
      <w:jc w:val="left"/>
    </w:pPr>
    <w:rPr>
      <w:rFonts w:ascii="Calibri" w:hAnsi="Calibri" w:eastAsia="宋体" w:cs="Times New Roman"/>
      <w:kern w:val="0"/>
      <w:sz w:val="22"/>
      <w:szCs w:val="22"/>
    </w:rPr>
  </w:style>
  <w:style w:type="character" w:customStyle="1" w:styleId="33">
    <w:name w:val="列出段落 Char"/>
    <w:link w:val="32"/>
    <w:qFormat/>
    <w:uiPriority w:val="34"/>
    <w:rPr>
      <w:rFonts w:ascii="Calibri" w:hAnsi="Calibri" w:eastAsia="宋体" w:cs="Times New Roman"/>
      <w:kern w:val="0"/>
      <w:sz w:val="22"/>
      <w:szCs w:val="22"/>
      <w:lang w:val="en-US" w:eastAsia="zh-CN" w:bidi="ar-SA"/>
    </w:rPr>
  </w:style>
  <w:style w:type="character" w:customStyle="1" w:styleId="34">
    <w:name w:val="批注框文本 Char"/>
    <w:basedOn w:val="19"/>
    <w:link w:val="13"/>
    <w:semiHidden/>
    <w:qFormat/>
    <w:uiPriority w:val="99"/>
    <w:rPr>
      <w:rFonts w:ascii="Calibri" w:hAnsi="Calibri" w:eastAsia="宋体" w:cs="Calibri"/>
      <w:sz w:val="18"/>
      <w:szCs w:val="18"/>
      <w:lang w:val="en-US" w:eastAsia="zh-CN" w:bidi="ar-SA"/>
    </w:rPr>
  </w:style>
  <w:style w:type="paragraph" w:customStyle="1" w:styleId="35">
    <w:name w:val="biaogeshangbiaoti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黑体" w:hAnsi="宋体" w:eastAsia="黑体" w:cs="宋体"/>
      <w:b/>
      <w:bCs/>
      <w:kern w:val="0"/>
      <w:sz w:val="54"/>
      <w:szCs w:val="54"/>
    </w:rPr>
  </w:style>
  <w:style w:type="paragraph" w:customStyle="1" w:styleId="36">
    <w:name w:val="段"/>
    <w:link w:val="49"/>
    <w:qFormat/>
    <w:uiPriority w:val="0"/>
    <w:pPr>
      <w:tabs>
        <w:tab w:val="center" w:pos="4201"/>
        <w:tab w:val="right" w:leader="dot" w:pos="9298"/>
      </w:tabs>
      <w:autoSpaceDE w:val="0"/>
      <w:autoSpaceDN w:val="0"/>
      <w:ind w:firstLine="420" w:firstLineChars="200"/>
      <w:jc w:val="both"/>
    </w:pPr>
    <w:rPr>
      <w:rFonts w:ascii="宋体" w:hAnsi="Times New Roman" w:eastAsia="宋体" w:cs="Times New Roman"/>
      <w:sz w:val="21"/>
      <w:lang w:val="en-US" w:eastAsia="zh-CN" w:bidi="ar-SA"/>
    </w:rPr>
  </w:style>
  <w:style w:type="paragraph" w:customStyle="1" w:styleId="37">
    <w:name w:val="一级条标题"/>
    <w:next w:val="36"/>
    <w:qFormat/>
    <w:uiPriority w:val="0"/>
    <w:pPr>
      <w:numPr>
        <w:ilvl w:val="1"/>
        <w:numId w:val="1"/>
      </w:numPr>
      <w:spacing w:beforeLines="50" w:afterLines="50"/>
      <w:outlineLvl w:val="2"/>
    </w:pPr>
    <w:rPr>
      <w:rFonts w:ascii="黑体" w:hAnsi="Times New Roman" w:eastAsia="黑体" w:cs="Times New Roman"/>
      <w:sz w:val="21"/>
      <w:szCs w:val="21"/>
      <w:lang w:val="en-US" w:eastAsia="zh-CN" w:bidi="ar-SA"/>
    </w:rPr>
  </w:style>
  <w:style w:type="paragraph" w:customStyle="1" w:styleId="38">
    <w:name w:val="章标题"/>
    <w:next w:val="36"/>
    <w:qFormat/>
    <w:uiPriority w:val="0"/>
    <w:pPr>
      <w:numPr>
        <w:ilvl w:val="0"/>
        <w:numId w:val="1"/>
      </w:numPr>
      <w:spacing w:beforeLines="100" w:afterLines="100"/>
      <w:jc w:val="both"/>
      <w:outlineLvl w:val="1"/>
    </w:pPr>
    <w:rPr>
      <w:rFonts w:ascii="黑体" w:hAnsi="Times New Roman" w:eastAsia="黑体" w:cs="Times New Roman"/>
      <w:sz w:val="21"/>
      <w:lang w:val="en-US" w:eastAsia="zh-CN" w:bidi="ar-SA"/>
    </w:rPr>
  </w:style>
  <w:style w:type="paragraph" w:customStyle="1" w:styleId="39">
    <w:name w:val="二级条标题"/>
    <w:basedOn w:val="37"/>
    <w:next w:val="36"/>
    <w:qFormat/>
    <w:uiPriority w:val="0"/>
    <w:pPr>
      <w:numPr>
        <w:ilvl w:val="2"/>
        <w:numId w:val="1"/>
      </w:numPr>
      <w:spacing w:before="50" w:after="50"/>
      <w:outlineLvl w:val="3"/>
    </w:pPr>
  </w:style>
  <w:style w:type="paragraph" w:customStyle="1" w:styleId="40">
    <w:name w:val="三级条标题"/>
    <w:basedOn w:val="39"/>
    <w:next w:val="36"/>
    <w:qFormat/>
    <w:uiPriority w:val="0"/>
    <w:pPr>
      <w:numPr>
        <w:ilvl w:val="3"/>
        <w:numId w:val="1"/>
      </w:numPr>
      <w:outlineLvl w:val="4"/>
    </w:pPr>
  </w:style>
  <w:style w:type="paragraph" w:customStyle="1" w:styleId="41">
    <w:name w:val="四级条标题"/>
    <w:basedOn w:val="40"/>
    <w:next w:val="36"/>
    <w:qFormat/>
    <w:uiPriority w:val="0"/>
    <w:pPr>
      <w:numPr>
        <w:ilvl w:val="4"/>
        <w:numId w:val="1"/>
      </w:numPr>
      <w:outlineLvl w:val="5"/>
    </w:pPr>
  </w:style>
  <w:style w:type="paragraph" w:customStyle="1" w:styleId="42">
    <w:name w:val="五级条标题"/>
    <w:basedOn w:val="41"/>
    <w:next w:val="36"/>
    <w:qFormat/>
    <w:uiPriority w:val="0"/>
    <w:pPr>
      <w:numPr>
        <w:ilvl w:val="5"/>
        <w:numId w:val="1"/>
      </w:numPr>
      <w:outlineLvl w:val="6"/>
    </w:pPr>
  </w:style>
  <w:style w:type="character" w:customStyle="1" w:styleId="43">
    <w:name w:val="style1"/>
    <w:basedOn w:val="19"/>
    <w:qFormat/>
    <w:uiPriority w:val="0"/>
    <w:rPr>
      <w:rFonts w:ascii="Times New Roman" w:hAnsi="Times New Roman" w:eastAsia="宋体" w:cs="Times New Roman"/>
    </w:rPr>
  </w:style>
  <w:style w:type="character" w:customStyle="1" w:styleId="44">
    <w:name w:val="正文文本缩进 字符"/>
    <w:link w:val="11"/>
    <w:qFormat/>
    <w:uiPriority w:val="0"/>
    <w:rPr>
      <w:rFonts w:ascii="Times New Roman" w:hAnsi="Times New Roman" w:eastAsia="仿宋_GB2312" w:cs="Times New Roman"/>
      <w:kern w:val="2"/>
      <w:sz w:val="28"/>
      <w:szCs w:val="24"/>
    </w:rPr>
  </w:style>
  <w:style w:type="character" w:customStyle="1" w:styleId="45">
    <w:name w:val="批注文字 字符"/>
    <w:link w:val="7"/>
    <w:qFormat/>
    <w:uiPriority w:val="99"/>
    <w:rPr>
      <w:rFonts w:ascii="Times New Roman" w:hAnsi="Times New Roman" w:eastAsia="仿宋_GB2312" w:cs="Times New Roman"/>
      <w:kern w:val="2"/>
      <w:sz w:val="28"/>
      <w:szCs w:val="24"/>
    </w:rPr>
  </w:style>
  <w:style w:type="character" w:customStyle="1" w:styleId="46">
    <w:name w:val="页眉 字符"/>
    <w:link w:val="15"/>
    <w:uiPriority w:val="0"/>
    <w:rPr>
      <w:rFonts w:ascii="Times New Roman" w:hAnsi="Times New Roman" w:eastAsia="仿宋_GB2312" w:cs="Times New Roman"/>
      <w:kern w:val="2"/>
      <w:sz w:val="18"/>
      <w:szCs w:val="18"/>
      <w:lang w:val="en-US" w:eastAsia="zh-CN" w:bidi="ar-SA"/>
    </w:rPr>
  </w:style>
  <w:style w:type="character" w:customStyle="1" w:styleId="47">
    <w:name w:val="页脚 字符"/>
    <w:link w:val="14"/>
    <w:qFormat/>
    <w:uiPriority w:val="0"/>
    <w:rPr>
      <w:rFonts w:ascii="Times New Roman" w:hAnsi="Times New Roman" w:eastAsia="仿宋_GB2312" w:cs="Times New Roman"/>
      <w:kern w:val="2"/>
      <w:sz w:val="18"/>
      <w:szCs w:val="18"/>
      <w:lang w:val="en-US" w:eastAsia="zh-CN" w:bidi="ar-SA"/>
    </w:rPr>
  </w:style>
  <w:style w:type="character" w:customStyle="1" w:styleId="48">
    <w:name w:val="标题 2 字符"/>
    <w:link w:val="3"/>
    <w:semiHidden/>
    <w:qFormat/>
    <w:uiPriority w:val="0"/>
    <w:rPr>
      <w:rFonts w:ascii="Cambria" w:hAnsi="Cambria" w:eastAsia="宋体" w:cs="Times New Roman"/>
      <w:b/>
      <w:bCs/>
      <w:kern w:val="2"/>
      <w:sz w:val="32"/>
      <w:szCs w:val="32"/>
    </w:rPr>
  </w:style>
  <w:style w:type="character" w:customStyle="1" w:styleId="49">
    <w:name w:val="段 Char"/>
    <w:link w:val="36"/>
    <w:qFormat/>
    <w:uiPriority w:val="0"/>
    <w:rPr>
      <w:rFonts w:ascii="宋体" w:hAnsi="Times New Roman" w:eastAsia="宋体" w:cs="Times New Roman"/>
      <w:sz w:val="21"/>
    </w:rPr>
  </w:style>
  <w:style w:type="paragraph" w:customStyle="1" w:styleId="50">
    <w:name w:val="安徽正文"/>
    <w:basedOn w:val="1"/>
    <w:qFormat/>
    <w:uiPriority w:val="99"/>
    <w:pPr>
      <w:ind w:firstLine="200" w:firstLineChars="200"/>
    </w:pPr>
    <w:rPr>
      <w:rFonts w:eastAsia="仿宋_GB2312"/>
      <w:kern w:val="0"/>
      <w:sz w:val="32"/>
      <w:szCs w:val="2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Home</Company>
  <Pages>2</Pages>
  <Words>117</Words>
  <Characters>671</Characters>
  <Lines>5</Lines>
  <Paragraphs>1</Paragraphs>
  <TotalTime>0</TotalTime>
  <ScaleCrop>false</ScaleCrop>
  <LinksUpToDate>false</LinksUpToDate>
  <CharactersWithSpaces>787</CharactersWithSpaces>
  <Application>WPS Office_10.8.2.7119_F1E327BC-269C-435d-A152-05C5408002CA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2021-10-23T01:13:00Z</dcterms:created>
  <dc:creator>大豆</dc:creator>
  <cp:lastModifiedBy>a</cp:lastModifiedBy>
  <cp:lastPrinted>2021-11-10T05:19:00Z</cp:lastPrinted>
  <dcterms:modified xsi:type="dcterms:W3CDTF">2021-11-16T11:05:59Z</dcterms:modified>
  <cp:revision>8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2052-10.8.2.7119</vt:lpwstr>
  </property>
  <property fmtid="{D5CDD505-2E9C-101B-9397-08002B2CF9AE}" pid="3" name="ICV">
    <vt:lpwstr>E71480558A4E4AF08208CF94C4EDDA75</vt:lpwstr>
  </property>
</Properties>
</file>