
<file path=[Content_Types].xml><?xml version="1.0" encoding="utf-8"?>
<Types xmlns="http://schemas.openxmlformats.org/package/2006/content-types">
  <Default Extension="wmf" ContentType="image/x-wmf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activeX/activeX1.bin" ContentType="application/vnd.ms-office.activeX"/>
  <Override PartName="/word/activeX/activeX1.xml" ContentType="application/vnd.ms-office.activeX+xml"/>
  <Override PartName="/word/activeX/activeX10.bin" ContentType="application/vnd.ms-office.activeX"/>
  <Override PartName="/word/activeX/activeX10.xml" ContentType="application/vnd.ms-office.activeX+xml"/>
  <Override PartName="/word/activeX/activeX11.bin" ContentType="application/vnd.ms-office.activeX"/>
  <Override PartName="/word/activeX/activeX11.xml" ContentType="application/vnd.ms-office.activeX+xml"/>
  <Override PartName="/word/activeX/activeX2.bin" ContentType="application/vnd.ms-office.activeX"/>
  <Override PartName="/word/activeX/activeX2.xml" ContentType="application/vnd.ms-office.activeX+xml"/>
  <Override PartName="/word/activeX/activeX3.bin" ContentType="application/vnd.ms-office.activeX"/>
  <Override PartName="/word/activeX/activeX3.xml" ContentType="application/vnd.ms-office.activeX+xml"/>
  <Override PartName="/word/activeX/activeX4.bin" ContentType="application/vnd.ms-office.activeX"/>
  <Override PartName="/word/activeX/activeX4.xml" ContentType="application/vnd.ms-office.activeX+xml"/>
  <Override PartName="/word/activeX/activeX5.bin" ContentType="application/vnd.ms-office.activeX"/>
  <Override PartName="/word/activeX/activeX5.xml" ContentType="application/vnd.ms-office.activeX+xml"/>
  <Override PartName="/word/activeX/activeX6.bin" ContentType="application/vnd.ms-office.activeX"/>
  <Override PartName="/word/activeX/activeX6.xml" ContentType="application/vnd.ms-office.activeX+xml"/>
  <Override PartName="/word/activeX/activeX7.bin" ContentType="application/vnd.ms-office.activeX"/>
  <Override PartName="/word/activeX/activeX7.xml" ContentType="application/vnd.ms-office.activeX+xml"/>
  <Override PartName="/word/activeX/activeX8.bin" ContentType="application/vnd.ms-office.activeX"/>
  <Override PartName="/word/activeX/activeX8.xml" ContentType="application/vnd.ms-office.activeX+xml"/>
  <Override PartName="/word/activeX/activeX9.bin" ContentType="application/vnd.ms-office.activeX"/>
  <Override PartName="/word/activeX/activeX9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00" w:lineRule="auto"/>
        <w:jc w:val="center"/>
        <w:rPr>
          <w:rFonts w:hint="default" w:ascii="仿宋" w:hAnsi="仿宋" w:eastAsia="仿宋"/>
          <w:b/>
          <w:bCs/>
          <w:sz w:val="44"/>
          <w:lang w:val="en-US" w:eastAsia="zh-CN"/>
        </w:rPr>
      </w:pPr>
      <w:r>
        <w:rPr>
          <w:rFonts w:hint="eastAsia" w:ascii="仿宋" w:hAnsi="仿宋" w:eastAsia="仿宋"/>
          <w:b/>
          <w:bCs/>
          <w:sz w:val="44"/>
          <w:lang w:val="en-US" w:eastAsia="zh-CN"/>
        </w:rPr>
        <w:t>2023年</w:t>
      </w:r>
      <w:r>
        <w:rPr>
          <w:rFonts w:hint="eastAsia" w:ascii="仿宋" w:hAnsi="仿宋" w:eastAsia="仿宋"/>
          <w:b/>
          <w:bCs/>
          <w:sz w:val="44"/>
          <w:lang w:eastAsia="zh-CN"/>
        </w:rPr>
        <w:t>5G融合应用</w:t>
      </w:r>
      <w:r>
        <w:rPr>
          <w:rFonts w:hint="eastAsia" w:ascii="仿宋" w:hAnsi="仿宋" w:eastAsia="仿宋"/>
          <w:b/>
          <w:bCs/>
          <w:sz w:val="44"/>
          <w:lang w:val="en-US" w:eastAsia="zh-CN"/>
        </w:rPr>
        <w:t>揭榜赛</w:t>
      </w:r>
    </w:p>
    <w:p>
      <w:pPr>
        <w:snapToGrid w:val="0"/>
        <w:spacing w:line="300" w:lineRule="auto"/>
        <w:jc w:val="center"/>
        <w:rPr>
          <w:rFonts w:hint="eastAsia" w:ascii="仿宋" w:hAnsi="仿宋" w:eastAsia="仿宋"/>
          <w:b/>
          <w:bCs/>
          <w:sz w:val="44"/>
          <w:lang w:eastAsia="zh-CN"/>
        </w:rPr>
      </w:pPr>
      <w:r>
        <w:rPr>
          <w:rFonts w:hint="eastAsia" w:ascii="仿宋" w:hAnsi="仿宋" w:eastAsia="仿宋"/>
          <w:b/>
          <w:bCs/>
          <w:sz w:val="44"/>
          <w:lang w:eastAsia="zh-CN"/>
        </w:rPr>
        <w:t>报名表</w:t>
      </w:r>
    </w:p>
    <w:p>
      <w:pPr>
        <w:jc w:val="center"/>
        <w:outlineLvl w:val="0"/>
        <w:rPr>
          <w:rFonts w:ascii="仿宋_GB2312" w:eastAsia="仿宋_GB2312"/>
          <w:bCs/>
          <w:sz w:val="36"/>
        </w:rPr>
      </w:pPr>
    </w:p>
    <w:tbl>
      <w:tblPr>
        <w:tblStyle w:val="8"/>
        <w:tblpPr w:leftFromText="180" w:rightFromText="180" w:vertAnchor="text" w:horzAnchor="page" w:tblpX="1495" w:tblpY="343"/>
        <w:tblOverlap w:val="never"/>
        <w:tblW w:w="9274" w:type="dxa"/>
        <w:tblInd w:w="0" w:type="dxa"/>
        <w:tblBorders>
          <w:top w:val="none" w:color="auto" w:sz="0" w:space="0"/>
          <w:left w:val="none" w:color="auto" w:sz="0" w:space="0"/>
          <w:bottom w:val="single" w:color="auto" w:sz="4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25"/>
        <w:gridCol w:w="6449"/>
      </w:tblGrid>
      <w:tr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825" w:type="dxa"/>
            <w:tcBorders>
              <w:right w:val="nil"/>
            </w:tcBorders>
            <w:shd w:val="clear" w:color="auto" w:fill="auto"/>
            <w:vAlign w:val="bottom"/>
          </w:tcPr>
          <w:p>
            <w:pPr>
              <w:spacing w:before="160"/>
              <w:jc w:val="center"/>
              <w:textAlignment w:val="bottom"/>
              <w:rPr>
                <w:rFonts w:hint="eastAsia" w:ascii="仿宋" w:hAnsi="仿宋" w:eastAsia="仿宋" w:cs="Arial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Arial"/>
                <w:b/>
                <w:bCs/>
                <w:sz w:val="28"/>
                <w:szCs w:val="28"/>
              </w:rPr>
              <w:t>垂直</w:t>
            </w:r>
            <w:r>
              <w:rPr>
                <w:rFonts w:hint="eastAsia" w:ascii="仿宋" w:hAnsi="仿宋" w:eastAsia="仿宋" w:cs="Arial"/>
                <w:b/>
                <w:bCs/>
                <w:sz w:val="28"/>
                <w:szCs w:val="28"/>
                <w:lang w:eastAsia="zh-CN"/>
              </w:rPr>
              <w:t>行业</w:t>
            </w:r>
            <w:r>
              <w:rPr>
                <w:rFonts w:hint="eastAsia" w:ascii="仿宋" w:hAnsi="仿宋" w:eastAsia="仿宋" w:cs="Arial"/>
                <w:b/>
                <w:bCs/>
                <w:sz w:val="28"/>
                <w:szCs w:val="28"/>
              </w:rPr>
              <w:t>应用</w:t>
            </w:r>
            <w:r>
              <w:rPr>
                <w:rFonts w:hint="eastAsia" w:ascii="仿宋" w:hAnsi="仿宋" w:eastAsia="仿宋" w:cs="Arial"/>
                <w:b/>
                <w:bCs/>
                <w:sz w:val="28"/>
                <w:szCs w:val="28"/>
                <w:lang w:val="en-US" w:eastAsia="zh-CN"/>
              </w:rPr>
              <w:t>场景</w:t>
            </w:r>
          </w:p>
          <w:p>
            <w:pPr>
              <w:spacing w:before="160"/>
              <w:jc w:val="center"/>
              <w:textAlignment w:val="bottom"/>
              <w:rPr>
                <w:rFonts w:ascii="仿宋" w:hAnsi="仿宋" w:eastAsia="仿宋" w:cs="Arial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b/>
                <w:bCs/>
                <w:sz w:val="28"/>
                <w:szCs w:val="28"/>
              </w:rPr>
              <w:t>类别</w:t>
            </w:r>
            <w:r>
              <w:rPr>
                <w:rFonts w:hint="default" w:ascii="Calibri" w:hAnsi="Calibri" w:eastAsia="仿宋" w:cs="Calibri"/>
                <w:b w:val="0"/>
                <w:bCs w:val="0"/>
                <w:sz w:val="21"/>
                <w:szCs w:val="21"/>
                <w:vertAlign w:val="superscript"/>
                <w:lang w:val="en-US" w:eastAsia="zh-CN"/>
              </w:rPr>
              <w:t>①</w:t>
            </w:r>
            <w:r>
              <w:rPr>
                <w:rFonts w:hint="eastAsia" w:ascii="仿宋" w:hAnsi="仿宋" w:eastAsia="仿宋" w:cs="Arial"/>
                <w:b/>
                <w:bCs/>
                <w:sz w:val="28"/>
                <w:szCs w:val="28"/>
              </w:rPr>
              <w:t>：</w:t>
            </w:r>
          </w:p>
          <w:p>
            <w:pPr>
              <w:spacing w:before="160"/>
              <w:jc w:val="both"/>
              <w:textAlignment w:val="bottom"/>
              <w:rPr>
                <w:rFonts w:ascii="仿宋" w:hAnsi="仿宋" w:eastAsia="仿宋" w:cs="Arial"/>
                <w:b/>
                <w:bCs/>
                <w:sz w:val="28"/>
                <w:szCs w:val="28"/>
              </w:rPr>
            </w:pPr>
          </w:p>
        </w:tc>
        <w:tc>
          <w:tcPr>
            <w:tcW w:w="6449" w:type="dxa"/>
            <w:tcBorders>
              <w:left w:val="nil"/>
              <w:bottom w:val="single" w:color="auto" w:sz="4" w:space="0"/>
            </w:tcBorders>
            <w:shd w:val="clear" w:color="auto" w:fill="auto"/>
            <w:vAlign w:val="bottom"/>
          </w:tcPr>
          <w:p>
            <w:pPr>
              <w:spacing w:line="360" w:lineRule="auto"/>
              <w:jc w:val="left"/>
              <w:rPr>
                <w:rFonts w:ascii="仿宋" w:hAnsi="仿宋" w:eastAsia="仿宋" w:cs="Arial"/>
                <w:bCs/>
                <w:sz w:val="28"/>
                <w:szCs w:val="28"/>
              </w:rPr>
            </w:pPr>
            <w:bookmarkStart w:id="0" w:name="zxmc"/>
            <w:bookmarkEnd w:id="0"/>
            <w:bookmarkStart w:id="1" w:name="simple_zxmc_a_02"/>
            <w:bookmarkEnd w:id="1"/>
            <w:r>
              <w:rPr>
                <w:rFonts w:ascii="仿宋" w:hAnsi="仿宋" w:eastAsia="仿宋" w:cs="Arial"/>
                <w:bCs/>
                <w:sz w:val="28"/>
                <w:szCs w:val="28"/>
              </w:rPr>
              <w:object>
                <v:shape id="_x0000_i1025" o:spt="201" alt="" type="#_x0000_t201" style="height:10.5pt;width:12.75pt;" o:ole="t" filled="f" o:preferrelative="t" stroked="f" coordsize="21600,21600">
                  <v:path/>
                  <v:fill on="f" focussize="0,0"/>
                  <v:stroke on="f"/>
                  <v:imagedata r:id="rId9" o:title=""/>
                  <o:lock v:ext="edit" aspectratio="t"/>
                  <w10:wrap type="none"/>
                  <w10:anchorlock/>
                </v:shape>
                <w:control r:id="rId8" w:name="Control 1" w:shapeid="_x0000_i1025"/>
              </w:objec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  <w:lang w:val="en-US" w:eastAsia="zh-CN"/>
              </w:rPr>
              <w:t>政府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</w:rPr>
              <w:t xml:space="preserve">   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Arial"/>
                <w:bCs/>
                <w:sz w:val="28"/>
                <w:szCs w:val="28"/>
              </w:rPr>
              <w:object>
                <v:shape id="_x0000_i1026" o:spt="201" alt="" type="#_x0000_t201" style="height:9.75pt;width:12.75pt;" o:ole="t" filled="f" o:preferrelative="t" stroked="f" coordsize="21600,21600">
                  <v:path/>
                  <v:fill on="f" focussize="0,0"/>
                  <v:stroke on="f"/>
                  <v:imagedata r:id="rId11" o:title=""/>
                  <o:lock v:ext="edit" aspectratio="t"/>
                  <w10:wrap type="none"/>
                  <w10:anchorlock/>
                </v:shape>
                <w:control r:id="rId10" w:name="Control 2" w:shapeid="_x0000_i1026"/>
              </w:objec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  <w:lang w:val="en-US" w:eastAsia="zh-CN"/>
              </w:rPr>
              <w:t xml:space="preserve">制造业      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Arial"/>
                <w:bCs/>
                <w:sz w:val="28"/>
                <w:szCs w:val="28"/>
              </w:rPr>
              <w:object>
                <v:shape id="_x0000_i1027" o:spt="201" alt="" type="#_x0000_t201" style="height:9.75pt;width:12.75pt;" o:ole="t" filled="f" o:preferrelative="t" stroked="f" coordsize="21600,21600">
                  <v:path/>
                  <v:fill on="f" focussize="0,0"/>
                  <v:stroke on="f"/>
                  <v:imagedata r:id="rId13" o:title=""/>
                  <o:lock v:ext="edit" aspectratio="t"/>
                  <w10:wrap type="none"/>
                  <w10:anchorlock/>
                </v:shape>
                <w:control r:id="rId12" w:name="Control 3" w:shapeid="_x0000_i1027"/>
              </w:objec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  <w:lang w:val="en-US" w:eastAsia="zh-CN"/>
              </w:rPr>
              <w:t>交通和物流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Arial"/>
                <w:bCs/>
                <w:sz w:val="28"/>
                <w:szCs w:val="28"/>
              </w:rPr>
              <w:object>
                <v:shape id="_x0000_i1028" o:spt="201" alt="" type="#_x0000_t201" style="height:9.75pt;width:12.75pt;" o:ole="t" filled="f" o:preferrelative="t" stroked="f" coordsize="21600,21600">
                  <v:path/>
                  <v:fill on="f" focussize="0,0"/>
                  <v:stroke on="f"/>
                  <v:imagedata r:id="rId15" o:title=""/>
                  <o:lock v:ext="edit" aspectratio="t"/>
                  <w10:wrap type="none"/>
                  <w10:anchorlock/>
                </v:shape>
                <w:control r:id="rId14" w:name="Control 4" w:shapeid="_x0000_i1028"/>
              </w:objec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  <w:lang w:val="en-US" w:eastAsia="zh-CN"/>
              </w:rPr>
              <w:t xml:space="preserve">自然资源    </w:t>
            </w:r>
            <w:r>
              <w:rPr>
                <w:rFonts w:ascii="仿宋" w:hAnsi="仿宋" w:eastAsia="仿宋" w:cs="Arial"/>
                <w:bCs/>
                <w:sz w:val="28"/>
                <w:szCs w:val="28"/>
              </w:rPr>
              <w:object>
                <v:shape id="_x0000_i1029" o:spt="201" alt="" type="#_x0000_t201" style="height:10.5pt;width:12.75pt;" o:ole="t" filled="f" o:preferrelative="t" stroked="f" coordsize="21600,21600">
                  <v:path/>
                  <v:fill on="f" focussize="0,0"/>
                  <v:stroke on="f"/>
                  <v:imagedata r:id="rId17" o:title=""/>
                  <o:lock v:ext="edit" aspectratio="t"/>
                  <w10:wrap type="none"/>
                  <w10:anchorlock/>
                </v:shape>
                <w:control r:id="rId16" w:name="Control 5" w:shapeid="_x0000_i1029"/>
              </w:objec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</w:rPr>
              <w:t xml:space="preserve">健康医疗  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Arial"/>
                <w:bCs/>
                <w:sz w:val="28"/>
                <w:szCs w:val="28"/>
              </w:rPr>
              <w:object>
                <v:shape id="_x0000_i1030" o:spt="201" alt="" type="#_x0000_t201" style="height:9.75pt;width:12.75pt;" o:ole="t" filled="f" o:preferrelative="t" stroked="f" coordsize="21600,21600">
                  <v:path/>
                  <v:fill on="f" focussize="0,0"/>
                  <v:stroke on="f"/>
                  <v:imagedata r:id="rId19" o:title=""/>
                  <o:lock v:ext="edit" aspectratio="t"/>
                  <w10:wrap type="none"/>
                  <w10:anchorlock/>
                </v:shape>
                <w:control r:id="rId18" w:name="Control 6" w:shapeid="_x0000_i1030"/>
              </w:objec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  <w:lang w:val="en-US" w:eastAsia="zh-CN"/>
              </w:rPr>
              <w:t>公共事业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Arial"/>
                <w:bCs/>
                <w:sz w:val="28"/>
                <w:szCs w:val="28"/>
              </w:rPr>
              <w:object>
                <v:shape id="_x0000_i1031" o:spt="201" alt="" type="#_x0000_t201" style="height:10.5pt;width:12.75pt;" o:ole="t" filled="f" o:preferrelative="t" stroked="f" coordsize="21600,21600">
                  <v:path/>
                  <v:fill on="f" focussize="0,0"/>
                  <v:stroke on="f"/>
                  <v:imagedata r:id="rId21" o:title=""/>
                  <o:lock v:ext="edit" aspectratio="t"/>
                  <w10:wrap type="none"/>
                  <w10:anchorlock/>
                </v:shape>
                <w:control r:id="rId20" w:name="Control 7" w:shapeid="_x0000_i1031"/>
              </w:objec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  <w:lang w:val="en-US" w:eastAsia="zh-CN"/>
              </w:rPr>
              <w:t xml:space="preserve">零售      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Arial"/>
                <w:bCs/>
                <w:sz w:val="28"/>
                <w:szCs w:val="28"/>
              </w:rPr>
              <w:object>
                <v:shape id="_x0000_i1032" o:spt="201" alt="" type="#_x0000_t201" style="height:9.75pt;width:12.75pt;" o:ole="t" filled="f" o:preferrelative="t" stroked="f" coordsize="21600,21600">
                  <v:path/>
                  <v:fill on="f" focussize="0,0"/>
                  <v:stroke on="f"/>
                  <v:imagedata r:id="rId23" o:title=""/>
                  <o:lock v:ext="edit" aspectratio="t"/>
                  <w10:wrap type="none"/>
                  <w10:anchorlock/>
                </v:shape>
                <w:control r:id="rId22" w:name="Control 6" w:shapeid="_x0000_i1032"/>
              </w:objec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  <w:lang w:val="en-US" w:eastAsia="zh-CN"/>
              </w:rPr>
              <w:t>文旅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Arial"/>
                <w:bCs/>
                <w:sz w:val="28"/>
                <w:szCs w:val="28"/>
              </w:rPr>
              <w:object>
                <v:shape id="_x0000_i1033" o:spt="201" alt="" type="#_x0000_t201" style="height:10.5pt;width:12.75pt;" o:ole="t" filled="f" o:preferrelative="t" stroked="f" coordsize="21600,21600">
                  <v:path/>
                  <v:fill on="f" focussize="0,0"/>
                  <v:stroke on="f"/>
                  <v:imagedata r:id="rId25" o:title=""/>
                  <o:lock v:ext="edit" aspectratio="t"/>
                  <w10:wrap type="none"/>
                  <w10:anchorlock/>
                </v:shape>
                <w:control r:id="rId24" w:name="Control 7" w:shapeid="_x0000_i1033"/>
              </w:objec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  <w:lang w:val="en-US" w:eastAsia="zh-CN"/>
              </w:rPr>
              <w:t>金融服务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</w:rPr>
              <w:t xml:space="preserve">    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ascii="仿宋" w:hAnsi="仿宋" w:eastAsia="仿宋" w:cs="Arial"/>
                <w:bCs/>
                <w:sz w:val="28"/>
                <w:szCs w:val="28"/>
              </w:rPr>
              <w:object>
                <v:shape id="_x0000_i1034" o:spt="201" alt="" type="#_x0000_t201" style="height:10.5pt;width:12.75pt;" o:ole="t" filled="f" o:preferrelative="t" stroked="f" coordsize="21600,21600">
                  <v:path/>
                  <v:fill on="f" focussize="0,0"/>
                  <v:stroke on="f"/>
                  <v:imagedata r:id="rId27" o:title=""/>
                  <o:lock v:ext="edit" aspectratio="t"/>
                  <w10:wrap type="none"/>
                  <w10:anchorlock/>
                </v:shape>
                <w:control r:id="rId26" w:name="Control 7" w:shapeid="_x0000_i1034"/>
              </w:objec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  <w:lang w:eastAsia="zh-CN"/>
              </w:rPr>
              <w:t>中小企业组</w: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ascii="仿宋" w:hAnsi="仿宋" w:eastAsia="仿宋" w:cs="Arial"/>
                <w:bCs/>
                <w:sz w:val="28"/>
                <w:szCs w:val="28"/>
              </w:rPr>
              <w:object>
                <v:shape id="_x0000_i1035" o:spt="201" alt="" type="#_x0000_t201" style="height:10.5pt;width:12.75pt;" o:ole="t" filled="f" o:preferrelative="t" stroked="f" coordsize="21600,21600">
                  <v:path/>
                  <v:fill on="f" focussize="0,0"/>
                  <v:stroke on="f"/>
                  <v:imagedata r:id="rId29" o:title=""/>
                  <o:lock v:ext="edit" aspectratio="t"/>
                  <w10:wrap type="none"/>
                  <w10:anchorlock/>
                </v:shape>
                <w:control r:id="rId28" w:name="Control 7" w:shapeid="_x0000_i1035"/>
              </w:object>
            </w:r>
            <w:r>
              <w:rPr>
                <w:rFonts w:hint="eastAsia" w:ascii="仿宋" w:hAnsi="仿宋" w:eastAsia="仿宋" w:cs="Arial"/>
                <w:bCs/>
                <w:sz w:val="28"/>
                <w:szCs w:val="28"/>
                <w:lang w:eastAsia="zh-CN"/>
              </w:rPr>
              <w:t>高校组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825" w:type="dxa"/>
            <w:tcBorders>
              <w:right w:val="nil"/>
            </w:tcBorders>
            <w:shd w:val="clear" w:color="auto" w:fill="auto"/>
            <w:vAlign w:val="bottom"/>
          </w:tcPr>
          <w:p>
            <w:pPr>
              <w:spacing w:before="160"/>
              <w:jc w:val="center"/>
              <w:textAlignment w:val="bottom"/>
              <w:rPr>
                <w:rFonts w:hint="eastAsia" w:ascii="仿宋" w:hAnsi="仿宋" w:eastAsia="仿宋" w:cs="Arial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b/>
                <w:bCs/>
                <w:sz w:val="28"/>
                <w:szCs w:val="28"/>
              </w:rPr>
              <w:t>项目名称：</w:t>
            </w:r>
          </w:p>
        </w:tc>
        <w:tc>
          <w:tcPr>
            <w:tcW w:w="6449" w:type="dxa"/>
            <w:tcBorders>
              <w:left w:val="nil"/>
              <w:bottom w:val="single" w:color="auto" w:sz="4" w:space="0"/>
            </w:tcBorders>
            <w:shd w:val="clear" w:color="auto" w:fill="auto"/>
            <w:vAlign w:val="bottom"/>
          </w:tcPr>
          <w:p>
            <w:pPr>
              <w:spacing w:line="360" w:lineRule="auto"/>
              <w:rPr>
                <w:rFonts w:ascii="仿宋" w:hAnsi="仿宋" w:eastAsia="仿宋" w:cs="Arial"/>
                <w:bCs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25" w:type="dxa"/>
            <w:tcBorders>
              <w:right w:val="nil"/>
            </w:tcBorders>
            <w:shd w:val="clear" w:color="auto" w:fill="auto"/>
            <w:vAlign w:val="bottom"/>
          </w:tcPr>
          <w:p>
            <w:pPr>
              <w:spacing w:before="160"/>
              <w:jc w:val="center"/>
              <w:textAlignment w:val="bottom"/>
              <w:rPr>
                <w:rFonts w:hint="default" w:ascii="仿宋" w:hAnsi="仿宋" w:eastAsia="仿宋" w:cs="Arial"/>
                <w:b/>
                <w:bCs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Arial"/>
                <w:b/>
                <w:bCs/>
                <w:sz w:val="28"/>
                <w:szCs w:val="28"/>
                <w:u w:val="none"/>
                <w:lang w:val="en-US" w:eastAsia="zh-CN"/>
              </w:rPr>
              <w:t>项目应用企业名称：</w:t>
            </w:r>
          </w:p>
        </w:tc>
        <w:tc>
          <w:tcPr>
            <w:tcW w:w="6449" w:type="dxa"/>
            <w:tcBorders>
              <w:left w:val="nil"/>
              <w:bottom w:val="single" w:color="auto" w:sz="4" w:space="0"/>
            </w:tcBorders>
            <w:shd w:val="clear" w:color="auto" w:fill="auto"/>
            <w:vAlign w:val="bottom"/>
          </w:tcPr>
          <w:p>
            <w:pPr>
              <w:spacing w:before="160"/>
              <w:textAlignment w:val="bottom"/>
              <w:rPr>
                <w:rFonts w:ascii="仿宋" w:hAnsi="仿宋" w:eastAsia="仿宋" w:cs="Arial"/>
                <w:bCs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25" w:type="dxa"/>
            <w:tcBorders>
              <w:right w:val="nil"/>
            </w:tcBorders>
            <w:shd w:val="clear" w:color="auto" w:fill="auto"/>
            <w:vAlign w:val="bottom"/>
          </w:tcPr>
          <w:p>
            <w:pPr>
              <w:spacing w:before="160"/>
              <w:jc w:val="center"/>
              <w:textAlignment w:val="bottom"/>
              <w:rPr>
                <w:rFonts w:hint="eastAsia" w:ascii="仿宋" w:hAnsi="仿宋" w:eastAsia="仿宋" w:cs="Arial"/>
                <w:b/>
                <w:bCs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Arial"/>
                <w:b/>
                <w:bCs/>
                <w:sz w:val="28"/>
                <w:szCs w:val="28"/>
                <w:u w:val="none"/>
                <w:lang w:val="en-US" w:eastAsia="zh-CN"/>
              </w:rPr>
              <w:t>报送单位：</w:t>
            </w:r>
          </w:p>
        </w:tc>
        <w:tc>
          <w:tcPr>
            <w:tcW w:w="6449" w:type="dxa"/>
            <w:tcBorders>
              <w:left w:val="nil"/>
              <w:bottom w:val="single" w:color="auto" w:sz="4" w:space="0"/>
            </w:tcBorders>
            <w:shd w:val="clear" w:color="auto" w:fill="auto"/>
            <w:vAlign w:val="bottom"/>
          </w:tcPr>
          <w:p>
            <w:pPr>
              <w:spacing w:before="160"/>
              <w:textAlignment w:val="bottom"/>
              <w:rPr>
                <w:rFonts w:ascii="仿宋" w:hAnsi="仿宋" w:eastAsia="仿宋" w:cs="Arial"/>
                <w:bCs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25" w:type="dxa"/>
            <w:tcBorders>
              <w:right w:val="nil"/>
            </w:tcBorders>
            <w:shd w:val="clear" w:color="auto" w:fill="auto"/>
            <w:vAlign w:val="bottom"/>
          </w:tcPr>
          <w:p>
            <w:pPr>
              <w:spacing w:before="160"/>
              <w:jc w:val="center"/>
              <w:textAlignment w:val="bottom"/>
              <w:rPr>
                <w:rFonts w:hint="eastAsia" w:ascii="仿宋" w:hAnsi="仿宋" w:eastAsia="仿宋" w:cs="Arial"/>
                <w:b/>
                <w:bCs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Arial"/>
                <w:b/>
                <w:bCs/>
                <w:sz w:val="28"/>
                <w:szCs w:val="28"/>
                <w:u w:val="none"/>
                <w:lang w:val="en-US" w:eastAsia="zh-CN"/>
              </w:rPr>
              <w:t>推荐单位：</w:t>
            </w:r>
          </w:p>
        </w:tc>
        <w:tc>
          <w:tcPr>
            <w:tcW w:w="6449" w:type="dxa"/>
            <w:tcBorders>
              <w:left w:val="nil"/>
              <w:bottom w:val="single" w:color="auto" w:sz="4" w:space="0"/>
            </w:tcBorders>
            <w:shd w:val="clear" w:color="auto" w:fill="auto"/>
            <w:vAlign w:val="bottom"/>
          </w:tcPr>
          <w:p>
            <w:pPr>
              <w:spacing w:before="160"/>
              <w:textAlignment w:val="bottom"/>
              <w:rPr>
                <w:rFonts w:ascii="仿宋" w:hAnsi="仿宋" w:eastAsia="仿宋" w:cs="Arial"/>
                <w:bCs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25" w:type="dxa"/>
            <w:tcBorders>
              <w:right w:val="nil"/>
            </w:tcBorders>
            <w:shd w:val="clear" w:color="auto" w:fill="auto"/>
            <w:vAlign w:val="bottom"/>
          </w:tcPr>
          <w:p>
            <w:pPr>
              <w:spacing w:before="160"/>
              <w:jc w:val="center"/>
              <w:textAlignment w:val="bottom"/>
              <w:rPr>
                <w:rFonts w:hint="eastAsia" w:ascii="仿宋" w:hAnsi="仿宋" w:eastAsia="仿宋" w:cs="Arial"/>
                <w:b/>
                <w:bCs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Arial"/>
                <w:b/>
                <w:bCs/>
                <w:sz w:val="28"/>
                <w:szCs w:val="28"/>
                <w:u w:val="none"/>
              </w:rPr>
              <w:t>联</w:t>
            </w:r>
            <w:r>
              <w:rPr>
                <w:rFonts w:hint="eastAsia" w:ascii="仿宋" w:hAnsi="仿宋" w:eastAsia="仿宋" w:cs="Arial"/>
                <w:b/>
                <w:bCs/>
                <w:sz w:val="28"/>
                <w:szCs w:val="28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Arial"/>
                <w:b/>
                <w:bCs/>
                <w:sz w:val="28"/>
                <w:szCs w:val="28"/>
                <w:u w:val="none"/>
              </w:rPr>
              <w:t>系</w:t>
            </w:r>
            <w:r>
              <w:rPr>
                <w:rFonts w:hint="eastAsia" w:ascii="仿宋" w:hAnsi="仿宋" w:eastAsia="仿宋" w:cs="Arial"/>
                <w:b/>
                <w:bCs/>
                <w:sz w:val="28"/>
                <w:szCs w:val="28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Arial"/>
                <w:b/>
                <w:bCs/>
                <w:sz w:val="28"/>
                <w:szCs w:val="28"/>
                <w:u w:val="none"/>
              </w:rPr>
              <w:t>人：</w:t>
            </w:r>
          </w:p>
        </w:tc>
        <w:tc>
          <w:tcPr>
            <w:tcW w:w="6449" w:type="dxa"/>
            <w:tcBorders>
              <w:left w:val="nil"/>
              <w:bottom w:val="single" w:color="auto" w:sz="4" w:space="0"/>
            </w:tcBorders>
            <w:shd w:val="clear" w:color="auto" w:fill="auto"/>
            <w:vAlign w:val="bottom"/>
          </w:tcPr>
          <w:p>
            <w:pPr>
              <w:spacing w:before="160"/>
              <w:textAlignment w:val="bottom"/>
              <w:rPr>
                <w:rFonts w:ascii="仿宋" w:hAnsi="仿宋" w:eastAsia="仿宋" w:cs="Arial"/>
                <w:bCs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25" w:type="dxa"/>
            <w:tcBorders>
              <w:right w:val="nil"/>
            </w:tcBorders>
            <w:shd w:val="clear" w:color="auto" w:fill="auto"/>
            <w:vAlign w:val="bottom"/>
          </w:tcPr>
          <w:p>
            <w:pPr>
              <w:spacing w:before="160"/>
              <w:jc w:val="center"/>
              <w:textAlignment w:val="bottom"/>
              <w:rPr>
                <w:rFonts w:ascii="仿宋" w:hAnsi="仿宋" w:eastAsia="仿宋" w:cs="Arial"/>
                <w:b/>
                <w:bCs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Arial"/>
                <w:b/>
                <w:bCs/>
                <w:sz w:val="28"/>
                <w:szCs w:val="28"/>
              </w:rPr>
              <w:t>联系方式：</w:t>
            </w:r>
          </w:p>
        </w:tc>
        <w:tc>
          <w:tcPr>
            <w:tcW w:w="6449" w:type="dxa"/>
            <w:tcBorders>
              <w:left w:val="nil"/>
              <w:bottom w:val="single" w:color="auto" w:sz="4" w:space="0"/>
            </w:tcBorders>
            <w:shd w:val="clear" w:color="auto" w:fill="auto"/>
            <w:vAlign w:val="bottom"/>
          </w:tcPr>
          <w:p>
            <w:pPr>
              <w:spacing w:before="160"/>
              <w:textAlignment w:val="bottom"/>
              <w:rPr>
                <w:rFonts w:ascii="仿宋" w:hAnsi="仿宋" w:eastAsia="仿宋" w:cs="Arial"/>
                <w:bCs/>
                <w:sz w:val="28"/>
                <w:szCs w:val="28"/>
              </w:rPr>
            </w:pPr>
            <w:bookmarkStart w:id="2" w:name="simple_zxmc_a_05"/>
            <w:bookmarkEnd w:id="2"/>
            <w:bookmarkStart w:id="3" w:name="xmzz"/>
            <w:bookmarkEnd w:id="3"/>
          </w:p>
        </w:tc>
      </w:tr>
      <w:tr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25" w:type="dxa"/>
            <w:tcBorders>
              <w:right w:val="nil"/>
            </w:tcBorders>
            <w:shd w:val="clear" w:color="auto" w:fill="auto"/>
            <w:vAlign w:val="bottom"/>
          </w:tcPr>
          <w:p>
            <w:pPr>
              <w:spacing w:before="160"/>
              <w:jc w:val="center"/>
              <w:textAlignment w:val="bottom"/>
              <w:rPr>
                <w:rFonts w:ascii="仿宋" w:hAnsi="仿宋" w:eastAsia="仿宋" w:cs="Arial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b/>
                <w:bCs/>
                <w:sz w:val="28"/>
                <w:szCs w:val="28"/>
              </w:rPr>
              <w:t>填报日期：</w:t>
            </w:r>
          </w:p>
        </w:tc>
        <w:tc>
          <w:tcPr>
            <w:tcW w:w="6449" w:type="dxa"/>
            <w:tcBorders>
              <w:left w:val="nil"/>
            </w:tcBorders>
            <w:shd w:val="clear" w:color="auto" w:fill="auto"/>
            <w:vAlign w:val="bottom"/>
          </w:tcPr>
          <w:p>
            <w:pPr>
              <w:spacing w:before="160"/>
              <w:ind w:firstLine="1960" w:firstLineChars="700"/>
              <w:textAlignment w:val="bottom"/>
              <w:rPr>
                <w:rFonts w:ascii="仿宋" w:hAnsi="仿宋" w:eastAsia="仿宋" w:cs="Arial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bCs/>
                <w:sz w:val="28"/>
                <w:szCs w:val="28"/>
              </w:rPr>
              <w:t xml:space="preserve">  年       月      日</w:t>
            </w:r>
          </w:p>
        </w:tc>
      </w:tr>
    </w:tbl>
    <w:p>
      <w:pPr>
        <w:snapToGrid w:val="0"/>
        <w:spacing w:line="360" w:lineRule="auto"/>
        <w:rPr>
          <w:rFonts w:ascii="仿宋" w:hAnsi="仿宋" w:eastAsia="仿宋" w:cs="Arial"/>
          <w:bCs/>
          <w:sz w:val="28"/>
          <w:szCs w:val="28"/>
        </w:rPr>
      </w:pPr>
    </w:p>
    <w:p>
      <w:pPr>
        <w:snapToGrid w:val="0"/>
        <w:spacing w:line="360" w:lineRule="auto"/>
        <w:rPr>
          <w:rFonts w:hint="eastAsia" w:ascii="仿宋_GB2312" w:hAnsi="仿宋_GB2312" w:eastAsia="仿宋_GB2312" w:cs="仿宋_GB2312"/>
          <w:b/>
          <w:bCs w:val="0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24"/>
          <w:szCs w:val="24"/>
          <w:lang w:val="en-US" w:eastAsia="zh-CN"/>
        </w:rPr>
        <w:t>注：①9大垂直领域应用场景含实体行业类型呈见下页</w:t>
      </w:r>
    </w:p>
    <w:p>
      <w:pPr>
        <w:snapToGrid w:val="0"/>
        <w:spacing w:line="360" w:lineRule="auto"/>
        <w:rPr>
          <w:rFonts w:ascii="仿宋" w:hAnsi="仿宋" w:eastAsia="仿宋" w:cs="Arial"/>
          <w:bCs/>
          <w:sz w:val="28"/>
          <w:szCs w:val="28"/>
        </w:rPr>
      </w:pPr>
    </w:p>
    <w:p>
      <w:pPr>
        <w:snapToGrid w:val="0"/>
        <w:spacing w:line="360" w:lineRule="auto"/>
        <w:rPr>
          <w:rFonts w:ascii="仿宋" w:hAnsi="仿宋" w:eastAsia="仿宋" w:cs="Arial"/>
          <w:bCs/>
          <w:sz w:val="28"/>
          <w:szCs w:val="28"/>
        </w:rPr>
      </w:pPr>
    </w:p>
    <w:p>
      <w:pPr>
        <w:pStyle w:val="4"/>
        <w:spacing w:before="0"/>
        <w:ind w:left="0"/>
        <w:jc w:val="center"/>
        <w:rPr>
          <w:rFonts w:ascii="黑体" w:eastAsia="黑体"/>
          <w:lang w:eastAsia="zh-CN"/>
        </w:rPr>
      </w:pPr>
      <w:bookmarkStart w:id="4" w:name="img_00001"/>
      <w:bookmarkEnd w:id="4"/>
      <w:bookmarkStart w:id="5" w:name="barcode"/>
      <w:bookmarkEnd w:id="5"/>
      <w:r>
        <w:rPr>
          <w:rFonts w:ascii="黑体" w:eastAsia="黑体"/>
          <w:lang w:eastAsia="zh-CN"/>
        </w:rPr>
        <w:br w:type="page"/>
      </w:r>
    </w:p>
    <w:p>
      <w:pPr>
        <w:pStyle w:val="17"/>
        <w:widowControl/>
        <w:shd w:val="clear" w:color="auto" w:fill="FFFFFF"/>
        <w:spacing w:line="450" w:lineRule="atLeast"/>
        <w:ind w:left="0" w:leftChars="0" w:firstLine="0" w:firstLineChars="0"/>
        <w:rPr>
          <w:rFonts w:hint="default" w:ascii="仿宋_GB2312" w:hAnsi="仿宋_GB2312" w:eastAsia="仿宋_GB2312" w:cs="仿宋_GB2312"/>
          <w:b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eastAsia="zh-CN"/>
        </w:rPr>
        <w:t>附：九大</w:t>
      </w: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  <w:t>5G专网场景及实体类型</w:t>
      </w:r>
    </w:p>
    <w:p>
      <w:pPr>
        <w:pStyle w:val="17"/>
        <w:widowControl/>
        <w:numPr>
          <w:ilvl w:val="0"/>
          <w:numId w:val="1"/>
        </w:numPr>
        <w:shd w:val="clear" w:color="auto" w:fill="FFFFFF"/>
        <w:spacing w:line="450" w:lineRule="atLeast"/>
        <w:ind w:left="425" w:leftChars="0" w:hanging="425" w:firstLineChars="0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政府职能领域：教育、公共安全、智慧城市等</w:t>
      </w:r>
    </w:p>
    <w:p>
      <w:pPr>
        <w:pStyle w:val="17"/>
        <w:widowControl/>
        <w:numPr>
          <w:ilvl w:val="0"/>
          <w:numId w:val="1"/>
        </w:numPr>
        <w:shd w:val="clear" w:color="auto" w:fill="FFFFFF"/>
        <w:spacing w:line="450" w:lineRule="atLeast"/>
        <w:ind w:left="425" w:leftChars="0" w:hanging="425" w:firstLineChars="0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制造业：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航空航天、汽车工业、食品加工、材料、化学、ICT设备等</w:t>
      </w:r>
    </w:p>
    <w:p>
      <w:pPr>
        <w:pStyle w:val="17"/>
        <w:widowControl/>
        <w:numPr>
          <w:ilvl w:val="0"/>
          <w:numId w:val="1"/>
        </w:numPr>
        <w:shd w:val="clear" w:color="auto" w:fill="FFFFFF"/>
        <w:spacing w:line="450" w:lineRule="atLeast"/>
        <w:ind w:left="425" w:leftChars="0" w:hanging="425" w:firstLineChars="0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  <w:t>交通和物流：航空公司、航站楼、商品运输、海运、公交系统、铁路、港口、仓库等</w:t>
      </w:r>
    </w:p>
    <w:p>
      <w:pPr>
        <w:pStyle w:val="17"/>
        <w:widowControl/>
        <w:numPr>
          <w:ilvl w:val="0"/>
          <w:numId w:val="1"/>
        </w:numPr>
        <w:shd w:val="clear" w:color="auto" w:fill="FFFFFF"/>
        <w:spacing w:line="450" w:lineRule="atLeast"/>
        <w:ind w:left="425" w:leftChars="0" w:hanging="425" w:firstLineChars="0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  <w:t>自然资源：农业、采矿、油气田等</w:t>
      </w:r>
    </w:p>
    <w:p>
      <w:pPr>
        <w:pStyle w:val="17"/>
        <w:widowControl/>
        <w:numPr>
          <w:ilvl w:val="0"/>
          <w:numId w:val="1"/>
        </w:numPr>
        <w:shd w:val="clear" w:color="auto" w:fill="FFFFFF"/>
        <w:spacing w:line="450" w:lineRule="atLeast"/>
        <w:ind w:left="425" w:leftChars="0" w:hanging="425" w:firstLineChars="0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  <w:t>公用事业：水、电、气等</w:t>
      </w:r>
    </w:p>
    <w:p>
      <w:pPr>
        <w:pStyle w:val="17"/>
        <w:widowControl/>
        <w:numPr>
          <w:ilvl w:val="0"/>
          <w:numId w:val="1"/>
        </w:numPr>
        <w:shd w:val="clear" w:color="auto" w:fill="FFFFFF"/>
        <w:spacing w:line="450" w:lineRule="atLeast"/>
        <w:ind w:left="425" w:leftChars="0" w:hanging="425" w:firstLineChars="0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  <w:t>零售：购物商场、商店、运营中心等</w:t>
      </w:r>
    </w:p>
    <w:p>
      <w:pPr>
        <w:pStyle w:val="17"/>
        <w:widowControl/>
        <w:numPr>
          <w:ilvl w:val="0"/>
          <w:numId w:val="1"/>
        </w:numPr>
        <w:shd w:val="clear" w:color="auto" w:fill="FFFFFF"/>
        <w:spacing w:line="450" w:lineRule="atLeast"/>
        <w:ind w:left="425" w:leftChars="0" w:hanging="425" w:firstLineChars="0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  <w:t>健康医疗：医院、实验室、诊所等</w:t>
      </w:r>
    </w:p>
    <w:p>
      <w:pPr>
        <w:pStyle w:val="17"/>
        <w:widowControl/>
        <w:numPr>
          <w:ilvl w:val="0"/>
          <w:numId w:val="1"/>
        </w:numPr>
        <w:shd w:val="clear" w:color="auto" w:fill="FFFFFF"/>
        <w:spacing w:line="450" w:lineRule="atLeast"/>
        <w:ind w:left="425" w:leftChars="0" w:hanging="425" w:firstLineChars="0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文旅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  <w:t>：游乐园、宾馆、博物馆、饭店、度假村、运动场及其他场所</w:t>
      </w:r>
    </w:p>
    <w:p>
      <w:pPr>
        <w:pStyle w:val="17"/>
        <w:widowControl/>
        <w:numPr>
          <w:ilvl w:val="0"/>
          <w:numId w:val="1"/>
        </w:numPr>
        <w:shd w:val="clear" w:color="auto" w:fill="FFFFFF"/>
        <w:spacing w:line="450" w:lineRule="atLeast"/>
        <w:ind w:left="425" w:leftChars="0" w:hanging="425" w:firstLineChars="0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  <w:t>金融服务：银行、交易公司、资产交易所等</w:t>
      </w:r>
    </w:p>
    <w:p>
      <w:pPr>
        <w:rPr>
          <w:rFonts w:ascii="等线" w:hAnsi="等线" w:eastAsia="仿宋_GB2312" w:cs="等线"/>
          <w:b/>
          <w:kern w:val="2"/>
          <w:sz w:val="32"/>
          <w:szCs w:val="32"/>
          <w:lang w:eastAsia="zh-CN"/>
        </w:rPr>
      </w:pPr>
      <w:r>
        <w:rPr>
          <w:rFonts w:ascii="等线" w:hAnsi="等线" w:eastAsia="仿宋_GB2312" w:cs="等线"/>
          <w:b/>
          <w:kern w:val="2"/>
          <w:sz w:val="32"/>
          <w:szCs w:val="32"/>
          <w:lang w:eastAsia="zh-CN"/>
        </w:rPr>
        <w:br w:type="page"/>
      </w:r>
    </w:p>
    <w:p>
      <w:pPr>
        <w:pStyle w:val="4"/>
        <w:spacing w:before="0"/>
        <w:ind w:left="0"/>
        <w:jc w:val="center"/>
        <w:rPr>
          <w:rFonts w:eastAsia="黑体"/>
          <w:sz w:val="36"/>
          <w:lang w:eastAsia="zh-CN"/>
        </w:rPr>
      </w:pPr>
      <w:r>
        <w:rPr>
          <w:rFonts w:ascii="等线" w:hAnsi="等线" w:eastAsia="仿宋_GB2312" w:cs="等线"/>
          <w:b/>
          <w:kern w:val="2"/>
          <w:sz w:val="32"/>
          <w:szCs w:val="32"/>
          <w:lang w:eastAsia="zh-CN"/>
        </w:rPr>
        <w:t>填写说明</w:t>
      </w:r>
    </w:p>
    <w:p>
      <w:pPr>
        <w:pStyle w:val="4"/>
        <w:spacing w:before="0"/>
        <w:ind w:left="0"/>
        <w:jc w:val="center"/>
        <w:rPr>
          <w:rFonts w:ascii="黑体" w:eastAsia="黑体"/>
          <w:lang w:eastAsia="zh-CN"/>
        </w:rPr>
      </w:pPr>
    </w:p>
    <w:p>
      <w:pPr>
        <w:spacing w:line="360" w:lineRule="auto"/>
        <w:ind w:firstLine="537" w:firstLineChars="192"/>
        <w:rPr>
          <w:rFonts w:eastAsia="仿宋_GB2312"/>
          <w:sz w:val="28"/>
        </w:rPr>
      </w:pPr>
      <w:r>
        <w:rPr>
          <w:rFonts w:hint="eastAsia" w:eastAsia="仿宋_GB2312"/>
          <w:sz w:val="28"/>
        </w:rPr>
        <w:t>一、</w:t>
      </w:r>
      <w:r>
        <w:rPr>
          <w:rFonts w:eastAsia="仿宋_GB2312"/>
          <w:sz w:val="28"/>
        </w:rPr>
        <w:t>请按照</w:t>
      </w:r>
      <w:r>
        <w:rPr>
          <w:rFonts w:hint="eastAsia" w:eastAsia="仿宋_GB2312"/>
          <w:sz w:val="28"/>
        </w:rPr>
        <w:t>模板</w:t>
      </w:r>
      <w:r>
        <w:rPr>
          <w:rFonts w:eastAsia="仿宋_GB2312"/>
          <w:sz w:val="28"/>
        </w:rPr>
        <w:t>要求填写各项</w:t>
      </w:r>
      <w:r>
        <w:rPr>
          <w:rFonts w:hint="eastAsia" w:eastAsia="仿宋_GB2312"/>
          <w:sz w:val="28"/>
        </w:rPr>
        <w:t>内容。</w:t>
      </w:r>
    </w:p>
    <w:p>
      <w:pPr>
        <w:spacing w:line="360" w:lineRule="auto"/>
        <w:ind w:firstLine="537" w:firstLineChars="192"/>
        <w:rPr>
          <w:rFonts w:eastAsia="仿宋_GB2312"/>
          <w:sz w:val="28"/>
        </w:rPr>
      </w:pPr>
      <w:r>
        <w:rPr>
          <w:rFonts w:hint="eastAsia" w:eastAsia="仿宋_GB2312"/>
          <w:sz w:val="28"/>
        </w:rPr>
        <w:t>二</w:t>
      </w:r>
      <w:r>
        <w:rPr>
          <w:rFonts w:eastAsia="仿宋_GB2312"/>
          <w:sz w:val="28"/>
        </w:rPr>
        <w:t>、</w:t>
      </w:r>
      <w:r>
        <w:rPr>
          <w:rFonts w:hint="eastAsia" w:eastAsia="仿宋_GB2312"/>
          <w:sz w:val="28"/>
        </w:rPr>
        <w:t>项目方案可由</w:t>
      </w:r>
      <w:r>
        <w:rPr>
          <w:rFonts w:eastAsia="仿宋_GB2312"/>
          <w:sz w:val="28"/>
        </w:rPr>
        <w:t>一家单位提出，也可以由多家单位联合</w:t>
      </w:r>
      <w:r>
        <w:rPr>
          <w:rFonts w:hint="eastAsia" w:eastAsia="仿宋_GB2312"/>
          <w:sz w:val="28"/>
        </w:rPr>
        <w:t>提出，由项目牵头单位组织编写。</w:t>
      </w:r>
    </w:p>
    <w:p>
      <w:pPr>
        <w:spacing w:line="360" w:lineRule="auto"/>
        <w:ind w:firstLine="537" w:firstLineChars="192"/>
        <w:rPr>
          <w:rFonts w:eastAsia="仿宋_GB2312"/>
          <w:sz w:val="28"/>
        </w:rPr>
      </w:pPr>
      <w:r>
        <w:rPr>
          <w:rFonts w:hint="eastAsia" w:eastAsia="仿宋_GB2312"/>
          <w:sz w:val="28"/>
          <w:szCs w:val="28"/>
        </w:rPr>
        <w:t>三、</w:t>
      </w:r>
      <w:r>
        <w:rPr>
          <w:rFonts w:hint="eastAsia" w:eastAsia="仿宋_GB2312"/>
          <w:sz w:val="28"/>
        </w:rPr>
        <w:t>项目方案</w:t>
      </w:r>
      <w:r>
        <w:rPr>
          <w:rFonts w:eastAsia="仿宋_GB2312"/>
          <w:sz w:val="28"/>
        </w:rPr>
        <w:t>中第一次出现外文名词时，要写清全称和缩写，再出现同一词时可以使用缩写</w:t>
      </w:r>
      <w:r>
        <w:rPr>
          <w:rFonts w:hint="eastAsia" w:eastAsia="仿宋_GB2312"/>
          <w:sz w:val="28"/>
        </w:rPr>
        <w:t>。</w:t>
      </w:r>
    </w:p>
    <w:p>
      <w:pPr>
        <w:widowControl/>
        <w:spacing w:line="360" w:lineRule="auto"/>
        <w:ind w:firstLine="560" w:firstLineChars="200"/>
        <w:jc w:val="left"/>
        <w:rPr>
          <w:rFonts w:eastAsia="仿宋_GB2312"/>
          <w:sz w:val="28"/>
          <w:szCs w:val="28"/>
        </w:rPr>
      </w:pPr>
      <w:r>
        <w:rPr>
          <w:rFonts w:hint="eastAsia" w:eastAsia="仿宋_GB2312"/>
          <w:sz w:val="28"/>
          <w:szCs w:val="28"/>
        </w:rPr>
        <w:t>四</w:t>
      </w:r>
      <w:r>
        <w:rPr>
          <w:rFonts w:eastAsia="仿宋_GB2312"/>
          <w:sz w:val="28"/>
          <w:szCs w:val="28"/>
        </w:rPr>
        <w:t>、</w:t>
      </w:r>
      <w:r>
        <w:rPr>
          <w:rFonts w:hint="eastAsia" w:eastAsia="仿宋_GB2312"/>
          <w:sz w:val="28"/>
          <w:szCs w:val="28"/>
        </w:rPr>
        <w:t>统一社会信用</w:t>
      </w:r>
      <w:r>
        <w:rPr>
          <w:rFonts w:eastAsia="仿宋_GB2312"/>
          <w:sz w:val="28"/>
          <w:szCs w:val="28"/>
        </w:rPr>
        <w:t>代码是指</w:t>
      </w:r>
      <w:r>
        <w:rPr>
          <w:rFonts w:hint="eastAsia" w:eastAsia="仿宋_GB2312"/>
          <w:sz w:val="28"/>
          <w:szCs w:val="28"/>
        </w:rPr>
        <w:t>单位三证合一营业执照上的</w:t>
      </w:r>
      <w:r>
        <w:rPr>
          <w:rFonts w:eastAsia="仿宋_GB2312"/>
          <w:sz w:val="28"/>
          <w:szCs w:val="28"/>
        </w:rPr>
        <w:t>标识代码</w:t>
      </w:r>
      <w:r>
        <w:rPr>
          <w:rFonts w:hint="eastAsia" w:eastAsia="仿宋_GB2312"/>
          <w:sz w:val="28"/>
          <w:szCs w:val="28"/>
        </w:rPr>
        <w:t>，它是由</w:t>
      </w:r>
      <w:r>
        <w:rPr>
          <w:rFonts w:eastAsia="仿宋_GB2312"/>
          <w:sz w:val="28"/>
          <w:szCs w:val="28"/>
        </w:rPr>
        <w:t>工商行政管理部门核发</w:t>
      </w:r>
      <w:r>
        <w:rPr>
          <w:rFonts w:hint="eastAsia" w:eastAsia="仿宋_GB2312"/>
          <w:sz w:val="28"/>
          <w:szCs w:val="28"/>
        </w:rPr>
        <w:t>的</w:t>
      </w:r>
      <w:r>
        <w:rPr>
          <w:rFonts w:eastAsia="仿宋_GB2312"/>
          <w:sz w:val="28"/>
          <w:szCs w:val="28"/>
        </w:rPr>
        <w:t>法人和其他组织</w:t>
      </w:r>
      <w:r>
        <w:rPr>
          <w:rFonts w:hint="eastAsia" w:eastAsia="仿宋_GB2312"/>
          <w:sz w:val="28"/>
          <w:szCs w:val="28"/>
        </w:rPr>
        <w:t>的唯一</w:t>
      </w:r>
      <w:r>
        <w:rPr>
          <w:rFonts w:eastAsia="仿宋_GB2312"/>
          <w:sz w:val="28"/>
          <w:szCs w:val="28"/>
        </w:rPr>
        <w:t>标识代码</w:t>
      </w:r>
      <w:r>
        <w:rPr>
          <w:rFonts w:hint="eastAsia" w:eastAsia="仿宋_GB2312"/>
          <w:sz w:val="28"/>
          <w:szCs w:val="28"/>
        </w:rPr>
        <w:t>。</w:t>
      </w:r>
    </w:p>
    <w:p>
      <w:pPr>
        <w:widowControl/>
        <w:spacing w:line="360" w:lineRule="auto"/>
        <w:ind w:firstLine="560" w:firstLineChars="200"/>
        <w:jc w:val="left"/>
        <w:rPr>
          <w:rFonts w:eastAsia="仿宋_GB2312"/>
          <w:sz w:val="28"/>
          <w:szCs w:val="28"/>
        </w:rPr>
      </w:pPr>
      <w:r>
        <w:rPr>
          <w:rFonts w:hint="eastAsia" w:eastAsia="仿宋_GB2312"/>
          <w:sz w:val="28"/>
          <w:szCs w:val="28"/>
        </w:rPr>
        <w:t>五</w:t>
      </w:r>
      <w:r>
        <w:rPr>
          <w:rFonts w:eastAsia="仿宋_GB2312"/>
          <w:sz w:val="28"/>
          <w:szCs w:val="28"/>
        </w:rPr>
        <w:t>、</w:t>
      </w:r>
      <w:r>
        <w:rPr>
          <w:rFonts w:hint="eastAsia" w:eastAsia="仿宋_GB2312"/>
          <w:sz w:val="28"/>
          <w:szCs w:val="28"/>
        </w:rPr>
        <w:t>编写人员应客观、真实地填报项目材料，尊重他人知识产权，遵守国家有关知识产权法规。在项目方案中引用他人研究成果时，必须以脚注或其他方式注明出处，引用目的应是介绍、评论与自己的研究相关的成果或说明与自己的研究相关的技术问题。对于伪造、篡改科学数据，抄袭他人著作、论文或者剽窃他人科研成果等科研不端行为，一经查实，将取消该项目的参赛资格。</w:t>
      </w:r>
    </w:p>
    <w:p>
      <w:pPr>
        <w:widowControl/>
        <w:spacing w:line="360" w:lineRule="auto"/>
        <w:ind w:firstLine="560" w:firstLineChars="200"/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eastAsia="仿宋_GB2312"/>
          <w:sz w:val="28"/>
          <w:szCs w:val="28"/>
        </w:rPr>
        <w:t>六</w:t>
      </w:r>
      <w:r>
        <w:rPr>
          <w:rFonts w:eastAsia="仿宋_GB2312"/>
          <w:sz w:val="28"/>
          <w:szCs w:val="28"/>
        </w:rPr>
        <w:t>、项目文字避免过于理论化和技术化，避免体现企业宣传色彩。</w:t>
      </w:r>
      <w:r>
        <w:rPr>
          <w:rFonts w:ascii="黑体" w:eastAsia="黑体"/>
          <w:sz w:val="32"/>
        </w:rPr>
        <w:br w:type="page"/>
      </w:r>
      <w:r>
        <w:rPr>
          <w:rFonts w:hint="eastAsia" w:ascii="仿宋" w:hAnsi="仿宋" w:eastAsia="仿宋"/>
          <w:b/>
          <w:sz w:val="28"/>
          <w:szCs w:val="28"/>
        </w:rPr>
        <w:t>基本信息</w:t>
      </w:r>
    </w:p>
    <w:tbl>
      <w:tblPr>
        <w:tblStyle w:val="8"/>
        <w:tblW w:w="8991" w:type="dxa"/>
        <w:tblInd w:w="-1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5"/>
        <w:gridCol w:w="1245"/>
        <w:gridCol w:w="2884"/>
        <w:gridCol w:w="1110"/>
        <w:gridCol w:w="29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795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单位信息</w:t>
            </w:r>
          </w:p>
        </w:tc>
        <w:tc>
          <w:tcPr>
            <w:tcW w:w="124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单位名称</w:t>
            </w:r>
          </w:p>
        </w:tc>
        <w:tc>
          <w:tcPr>
            <w:tcW w:w="6951" w:type="dxa"/>
            <w:gridSpan w:val="3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795" w:type="dxa"/>
            <w:vMerge w:val="continue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仿宋" w:hAnsi="仿宋" w:eastAsia="仿宋" w:cs="宋体"/>
                <w:b/>
                <w:color w:val="00000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通讯地址</w:t>
            </w:r>
          </w:p>
        </w:tc>
        <w:tc>
          <w:tcPr>
            <w:tcW w:w="695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795" w:type="dxa"/>
            <w:vMerge w:val="continue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仿宋" w:hAnsi="仿宋" w:eastAsia="仿宋" w:cs="宋体"/>
                <w:b/>
                <w:color w:val="00000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统一社会</w:t>
            </w:r>
          </w:p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信用代码</w:t>
            </w:r>
          </w:p>
        </w:tc>
        <w:tc>
          <w:tcPr>
            <w:tcW w:w="695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795" w:type="dxa"/>
            <w:vMerge w:val="restart"/>
            <w:tcBorders>
              <w:top w:val="nil"/>
              <w:left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联系人信息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姓名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sz w:val="24"/>
              </w:rPr>
              <w:t>　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性别</w:t>
            </w:r>
          </w:p>
        </w:tc>
        <w:tc>
          <w:tcPr>
            <w:tcW w:w="2957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795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移动电话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sz w:val="24"/>
              </w:rPr>
              <w:t>　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邮箱</w:t>
            </w:r>
          </w:p>
        </w:tc>
        <w:tc>
          <w:tcPr>
            <w:tcW w:w="2957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795" w:type="dxa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联合单位信息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序号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单位名称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联系人</w:t>
            </w:r>
          </w:p>
        </w:tc>
        <w:tc>
          <w:tcPr>
            <w:tcW w:w="2957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联系方式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795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1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  <w:tc>
          <w:tcPr>
            <w:tcW w:w="2957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95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2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  <w:tc>
          <w:tcPr>
            <w:tcW w:w="2957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795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3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  <w:tc>
          <w:tcPr>
            <w:tcW w:w="2957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</w:trPr>
        <w:tc>
          <w:tcPr>
            <w:tcW w:w="795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</w:rPr>
              <w:t>4</w:t>
            </w: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  <w:tc>
          <w:tcPr>
            <w:tcW w:w="1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  <w:tc>
          <w:tcPr>
            <w:tcW w:w="29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</w:trPr>
        <w:tc>
          <w:tcPr>
            <w:tcW w:w="795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宋体"/>
                <w:b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 w:val="24"/>
                <w:lang w:val="en-US" w:eastAsia="zh-CN"/>
              </w:rPr>
              <w:t>5（可多添加）</w:t>
            </w: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  <w:tc>
          <w:tcPr>
            <w:tcW w:w="1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  <w:tc>
          <w:tcPr>
            <w:tcW w:w="29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0" w:hRule="exact"/>
        </w:trPr>
        <w:tc>
          <w:tcPr>
            <w:tcW w:w="8991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pStyle w:val="4"/>
              <w:spacing w:before="0"/>
              <w:ind w:left="0"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lang w:eastAsia="zh-CN"/>
              </w:rPr>
              <w:t>参赛项目概述（200字以内）</w:t>
            </w:r>
          </w:p>
          <w:p>
            <w:pPr>
              <w:pStyle w:val="4"/>
              <w:spacing w:before="0"/>
              <w:ind w:left="0"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lang w:eastAsia="zh-CN"/>
              </w:rPr>
            </w:pPr>
          </w:p>
          <w:p>
            <w:pPr>
              <w:pStyle w:val="4"/>
              <w:spacing w:before="0"/>
              <w:ind w:left="0"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lang w:eastAsia="zh-CN"/>
              </w:rPr>
            </w:pPr>
          </w:p>
          <w:p>
            <w:pPr>
              <w:widowControl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</w:p>
          <w:p>
            <w:pPr>
              <w:widowControl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</w:p>
          <w:p>
            <w:pPr>
              <w:widowControl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</w:p>
          <w:p>
            <w:pPr>
              <w:widowControl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</w:p>
          <w:p>
            <w:pPr>
              <w:widowControl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</w:p>
          <w:p>
            <w:pPr>
              <w:widowControl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0" w:hRule="exact"/>
        </w:trPr>
        <w:tc>
          <w:tcPr>
            <w:tcW w:w="8991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pStyle w:val="4"/>
              <w:spacing w:before="0"/>
              <w:ind w:left="0"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lang w:eastAsia="zh-CN"/>
              </w:rPr>
              <w:t>产品功能及原型设计理念和框架</w:t>
            </w:r>
          </w:p>
          <w:p>
            <w:pPr>
              <w:widowControl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</w:p>
          <w:p>
            <w:pPr>
              <w:widowControl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</w:p>
          <w:p>
            <w:pPr>
              <w:widowControl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</w:p>
          <w:p>
            <w:pPr>
              <w:widowControl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</w:p>
          <w:p>
            <w:pPr>
              <w:widowControl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</w:p>
          <w:p>
            <w:pPr>
              <w:widowControl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</w:p>
          <w:p>
            <w:pPr>
              <w:widowControl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0" w:hRule="exact"/>
        </w:trPr>
        <w:tc>
          <w:tcPr>
            <w:tcW w:w="8991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pStyle w:val="4"/>
              <w:spacing w:before="0"/>
              <w:ind w:left="0"/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  <w:lang w:val="en-US" w:eastAsia="zh-CN" w:bidi="ar-SA"/>
              </w:rPr>
              <w:t>网络设施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（例如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采用的是独立专网还是虚拟专网或混合专网等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）</w:t>
            </w:r>
          </w:p>
          <w:p>
            <w:pPr>
              <w:pStyle w:val="4"/>
              <w:spacing w:before="0"/>
              <w:ind w:left="0"/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</w:p>
          <w:p>
            <w:pPr>
              <w:pStyle w:val="4"/>
              <w:spacing w:before="0"/>
              <w:ind w:left="0"/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</w:p>
          <w:p>
            <w:pPr>
              <w:pStyle w:val="4"/>
              <w:spacing w:before="0"/>
              <w:ind w:left="0"/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</w:p>
          <w:p>
            <w:pPr>
              <w:pStyle w:val="4"/>
              <w:spacing w:before="0"/>
              <w:ind w:left="0"/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</w:p>
          <w:p>
            <w:pPr>
              <w:pStyle w:val="4"/>
              <w:spacing w:before="0"/>
              <w:ind w:left="0"/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</w:p>
          <w:p>
            <w:pPr>
              <w:pStyle w:val="4"/>
              <w:spacing w:before="0"/>
              <w:ind w:left="0"/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</w:p>
          <w:p>
            <w:pPr>
              <w:pStyle w:val="4"/>
              <w:spacing w:before="0"/>
              <w:ind w:left="0"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0" w:hRule="exact"/>
        </w:trPr>
        <w:tc>
          <w:tcPr>
            <w:tcW w:w="8991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网络聚合程度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（例如5G与边缘云、AI/ML</w:t>
            </w:r>
            <w:bookmarkStart w:id="6" w:name="_GoBack"/>
            <w:bookmarkEnd w:id="6"/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、IoT与企业的IT和OT融合度等）</w:t>
            </w:r>
          </w:p>
          <w:p>
            <w:pPr>
              <w:pStyle w:val="2"/>
              <w:rPr>
                <w:rFonts w:hint="eastAsia" w:ascii="仿宋_GB2312" w:hAnsi="仿宋_GB2312" w:eastAsia="仿宋_GB2312" w:cs="仿宋_GB2312"/>
                <w:szCs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pStyle w:val="2"/>
              <w:rPr>
                <w:rFonts w:hint="eastAsia" w:ascii="仿宋_GB2312" w:hAnsi="仿宋_GB2312" w:eastAsia="仿宋_GB2312" w:cs="仿宋_GB2312"/>
                <w:szCs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widowControl/>
              <w:jc w:val="both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0" w:hRule="exact"/>
        </w:trPr>
        <w:tc>
          <w:tcPr>
            <w:tcW w:w="8991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bidi w:val="0"/>
              <w:snapToGrid w:val="0"/>
              <w:spacing w:line="500" w:lineRule="exac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广覆盖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（例如场景下是否具有足够的网络覆盖范围等）</w:t>
            </w:r>
          </w:p>
          <w:p>
            <w:pPr>
              <w:pStyle w:val="2"/>
              <w:snapToGrid w:val="0"/>
              <w:spacing w:before="0" w:after="0" w:line="500" w:lineRule="exact"/>
              <w:rPr>
                <w:rFonts w:hint="eastAsia" w:ascii="仿宋_GB2312" w:hAnsi="仿宋_GB2312" w:eastAsia="仿宋_GB2312" w:cs="仿宋_GB2312"/>
                <w:szCs w:val="24"/>
                <w:lang w:val="en-US" w:eastAsia="zh-CN"/>
              </w:rPr>
            </w:pPr>
          </w:p>
          <w:p>
            <w:pPr>
              <w:snapToGrid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>
            <w:pPr>
              <w:snapToGrid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>
            <w:pPr>
              <w:snapToGrid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snapToGrid w:val="0"/>
              <w:spacing w:before="0" w:after="0" w:line="500" w:lineRule="exact"/>
              <w:rPr>
                <w:rFonts w:hint="eastAsia" w:eastAsia="黑体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0" w:hRule="exact"/>
        </w:trPr>
        <w:tc>
          <w:tcPr>
            <w:tcW w:w="8991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高带宽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  <w:t>（例如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单位时间用户获得的（去除控制信令）MAC 层的数据速率等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  <w:t>）</w:t>
            </w:r>
          </w:p>
          <w:p>
            <w:pPr>
              <w:pStyle w:val="2"/>
              <w:snapToGrid w:val="0"/>
              <w:spacing w:before="0" w:after="0" w:line="500" w:lineRule="exact"/>
              <w:rPr>
                <w:rFonts w:hint="eastAsia" w:ascii="仿宋_GB2312" w:hAnsi="仿宋_GB2312" w:eastAsia="仿宋_GB2312" w:cs="仿宋_GB2312"/>
                <w:szCs w:val="24"/>
                <w:lang w:eastAsia="zh-CN"/>
              </w:rPr>
            </w:pPr>
          </w:p>
          <w:p>
            <w:pPr>
              <w:pStyle w:val="2"/>
              <w:snapToGrid w:val="0"/>
              <w:spacing w:before="0" w:after="0" w:line="500" w:lineRule="exact"/>
              <w:rPr>
                <w:rFonts w:hint="eastAsia" w:ascii="仿宋_GB2312" w:hAnsi="仿宋_GB2312" w:eastAsia="仿宋_GB2312" w:cs="仿宋_GB2312"/>
                <w:szCs w:val="24"/>
                <w:lang w:eastAsia="zh-CN"/>
              </w:rPr>
            </w:pPr>
          </w:p>
          <w:p>
            <w:pPr>
              <w:pStyle w:val="2"/>
              <w:snapToGrid w:val="0"/>
              <w:spacing w:before="0" w:after="0" w:line="500" w:lineRule="exact"/>
              <w:rPr>
                <w:rFonts w:hint="eastAsia" w:ascii="仿宋_GB2312" w:hAnsi="仿宋_GB2312" w:eastAsia="仿宋_GB2312" w:cs="仿宋_GB2312"/>
                <w:szCs w:val="24"/>
                <w:lang w:eastAsia="zh-CN"/>
              </w:rPr>
            </w:pPr>
          </w:p>
          <w:p>
            <w:pPr>
              <w:pStyle w:val="2"/>
              <w:snapToGrid w:val="0"/>
              <w:spacing w:before="0" w:after="0" w:line="500" w:lineRule="exact"/>
              <w:rPr>
                <w:rFonts w:hint="eastAsia" w:ascii="仿宋_GB2312" w:hAnsi="仿宋_GB2312" w:eastAsia="仿宋_GB2312" w:cs="仿宋_GB2312"/>
                <w:szCs w:val="24"/>
                <w:lang w:eastAsia="zh-CN"/>
              </w:rPr>
            </w:pPr>
          </w:p>
          <w:p>
            <w:pPr>
              <w:pStyle w:val="2"/>
              <w:snapToGrid w:val="0"/>
              <w:spacing w:before="0" w:after="0" w:line="500" w:lineRule="exact"/>
              <w:rPr>
                <w:rFonts w:hint="eastAsia" w:ascii="仿宋_GB2312" w:hAnsi="仿宋_GB2312" w:eastAsia="仿宋_GB2312" w:cs="仿宋_GB2312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0" w:hRule="exact"/>
        </w:trPr>
        <w:tc>
          <w:tcPr>
            <w:tcW w:w="8991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连接密度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（例如在特定地区和特定的时间段内，单位面积可以同时激活的终端或者用户数等）</w:t>
            </w:r>
          </w:p>
          <w:p>
            <w:pPr>
              <w:rPr>
                <w:rFonts w:hint="eastAsia"/>
                <w:sz w:val="24"/>
                <w:szCs w:val="24"/>
                <w:lang w:eastAsia="zh-CN"/>
              </w:rPr>
            </w:pPr>
          </w:p>
          <w:p>
            <w:pPr>
              <w:pStyle w:val="2"/>
              <w:rPr>
                <w:rFonts w:hint="eastAsia"/>
                <w:szCs w:val="24"/>
                <w:lang w:eastAsia="zh-CN"/>
              </w:rPr>
            </w:pPr>
          </w:p>
          <w:p>
            <w:pPr>
              <w:rPr>
                <w:rFonts w:hint="eastAsia"/>
                <w:sz w:val="24"/>
                <w:szCs w:val="24"/>
                <w:lang w:eastAsia="zh-CN"/>
              </w:rPr>
            </w:pPr>
          </w:p>
          <w:p>
            <w:pPr>
              <w:pStyle w:val="2"/>
              <w:rPr>
                <w:rFonts w:hint="eastAsia"/>
                <w:szCs w:val="24"/>
                <w:lang w:eastAsia="zh-CN"/>
              </w:rPr>
            </w:pPr>
          </w:p>
          <w:p>
            <w:pPr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0" w:hRule="exact"/>
        </w:trPr>
        <w:tc>
          <w:tcPr>
            <w:tcW w:w="8991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低时延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（例如指数据在空中接口 MAC 层的参数，是否达到毫秒级等）</w:t>
            </w:r>
          </w:p>
          <w:p>
            <w:pPr>
              <w:pStyle w:val="2"/>
              <w:rPr>
                <w:rFonts w:hint="eastAsia" w:ascii="仿宋_GB2312" w:hAnsi="仿宋_GB2312" w:eastAsia="仿宋_GB2312" w:cs="仿宋_GB2312"/>
                <w:szCs w:val="24"/>
                <w:lang w:val="en-US"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rPr>
                <w:rFonts w:hint="eastAsia" w:ascii="仿宋_GB2312" w:hAnsi="仿宋_GB2312" w:eastAsia="仿宋_GB2312" w:cs="仿宋_GB2312"/>
                <w:szCs w:val="24"/>
                <w:lang w:val="en-US"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rPr>
                <w:rFonts w:hint="eastAsia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0" w:hRule="exact"/>
        </w:trPr>
        <w:tc>
          <w:tcPr>
            <w:tcW w:w="8991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widowControl/>
              <w:snapToGrid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数据安全防护水平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（例如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  <w:t>数据采集、传输、存储、使用、共享、销毁等方面的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5G数据安全防护水平等）</w:t>
            </w:r>
          </w:p>
          <w:p>
            <w:pPr>
              <w:pStyle w:val="2"/>
              <w:snapToGrid w:val="0"/>
              <w:spacing w:before="0" w:after="0" w:line="500" w:lineRule="exact"/>
              <w:rPr>
                <w:rFonts w:hint="eastAsia" w:ascii="仿宋_GB2312" w:hAnsi="仿宋_GB2312" w:eastAsia="仿宋_GB2312" w:cs="仿宋_GB2312"/>
                <w:szCs w:val="24"/>
                <w:lang w:val="en-US" w:eastAsia="zh-CN"/>
              </w:rPr>
            </w:pPr>
          </w:p>
          <w:p>
            <w:pPr>
              <w:snapToGrid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snapToGrid w:val="0"/>
              <w:spacing w:before="0" w:after="0" w:line="500" w:lineRule="exact"/>
              <w:rPr>
                <w:rFonts w:hint="eastAsia" w:ascii="仿宋_GB2312" w:hAnsi="仿宋_GB2312" w:eastAsia="仿宋_GB2312" w:cs="仿宋_GB2312"/>
                <w:szCs w:val="24"/>
                <w:lang w:val="en-US" w:eastAsia="zh-CN"/>
              </w:rPr>
            </w:pPr>
          </w:p>
          <w:p>
            <w:pPr>
              <w:snapToGrid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snapToGrid w:val="0"/>
              <w:spacing w:before="0" w:after="0" w:line="500" w:lineRule="exact"/>
              <w:rPr>
                <w:rFonts w:hint="default"/>
                <w:lang w:val="en-US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5" w:hRule="exact"/>
        </w:trPr>
        <w:tc>
          <w:tcPr>
            <w:tcW w:w="8991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widowControl/>
              <w:snapToGrid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可用性和可靠性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、可用性是指一定地理区域内，用户或者通信链路能够满足用户体验质量的百分比。2、可靠性指在一定时间内从发送端到接收端成功发送数据的概率，即是否在预定持续时间内具有高可靠的传输一定数量业务的能力。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）</w:t>
            </w:r>
          </w:p>
          <w:p>
            <w:pPr>
              <w:pStyle w:val="2"/>
              <w:snapToGrid w:val="0"/>
              <w:spacing w:before="0" w:after="0" w:line="500" w:lineRule="exact"/>
              <w:rPr>
                <w:rFonts w:hint="default" w:ascii="仿宋_GB2312" w:hAnsi="仿宋_GB2312" w:eastAsia="仿宋_GB2312" w:cs="仿宋_GB2312"/>
                <w:szCs w:val="24"/>
                <w:lang w:val="en-US" w:eastAsia="zh-CN"/>
              </w:rPr>
            </w:pPr>
          </w:p>
          <w:p>
            <w:pPr>
              <w:rPr>
                <w:rFonts w:hint="default" w:ascii="仿宋_GB2312" w:hAnsi="仿宋_GB2312" w:eastAsia="仿宋_GB2312" w:cs="仿宋_GB2312"/>
                <w:szCs w:val="24"/>
                <w:lang w:val="en-US" w:eastAsia="zh-CN"/>
              </w:rPr>
            </w:pPr>
          </w:p>
          <w:p>
            <w:pPr>
              <w:pStyle w:val="2"/>
              <w:rPr>
                <w:rFonts w:hint="default" w:ascii="仿宋_GB2312" w:hAnsi="仿宋_GB2312" w:eastAsia="仿宋_GB2312" w:cs="仿宋_GB2312"/>
                <w:szCs w:val="24"/>
                <w:lang w:val="en-US" w:eastAsia="zh-CN"/>
              </w:rPr>
            </w:pPr>
          </w:p>
          <w:p>
            <w:pPr>
              <w:rPr>
                <w:rFonts w:hint="default"/>
                <w:lang w:val="en-US" w:eastAsia="zh-CN"/>
              </w:rPr>
            </w:pPr>
          </w:p>
          <w:p>
            <w:pPr>
              <w:pStyle w:val="2"/>
              <w:rPr>
                <w:rFonts w:hint="default"/>
                <w:lang w:val="en-US" w:eastAsia="zh-CN"/>
              </w:rPr>
            </w:pPr>
          </w:p>
          <w:p>
            <w:pPr>
              <w:snapToGrid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snapToGrid w:val="0"/>
              <w:spacing w:before="0" w:after="0" w:line="500" w:lineRule="exact"/>
              <w:rPr>
                <w:rFonts w:hint="eastAsia" w:ascii="仿宋_GB2312" w:hAnsi="仿宋_GB2312" w:eastAsia="仿宋_GB2312" w:cs="仿宋_GB2312"/>
                <w:szCs w:val="24"/>
                <w:lang w:val="en-US" w:eastAsia="zh-CN"/>
              </w:rPr>
            </w:pPr>
          </w:p>
          <w:p>
            <w:pPr>
              <w:snapToGrid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snapToGrid w:val="0"/>
              <w:spacing w:before="0" w:after="0" w:line="500" w:lineRule="exact"/>
              <w:rPr>
                <w:rFonts w:hint="default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5" w:hRule="exact"/>
        </w:trPr>
        <w:tc>
          <w:tcPr>
            <w:tcW w:w="8991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  <w:szCs w:val="24"/>
                <w:lang w:val="en-US" w:eastAsia="zh-CN"/>
              </w:rPr>
              <w:t>经济效益、行业影响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例如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应用5G技术是否提高了企业生产效率，是否降低了生产成本，是否促进了企业数字化转型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）</w:t>
            </w:r>
          </w:p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</w:tbl>
    <w:p>
      <w:pPr>
        <w:pStyle w:val="4"/>
        <w:spacing w:before="195"/>
        <w:rPr>
          <w:rFonts w:hint="eastAsia" w:ascii="仿宋" w:hAnsi="仿宋" w:eastAsia="仿宋" w:cs="Arial"/>
          <w:b/>
          <w:bCs/>
          <w:sz w:val="28"/>
          <w:szCs w:val="28"/>
        </w:rPr>
      </w:pPr>
    </w:p>
    <w:p>
      <w:pPr>
        <w:pStyle w:val="4"/>
        <w:spacing w:before="195"/>
        <w:rPr>
          <w:rFonts w:hint="eastAsia" w:ascii="仿宋" w:hAnsi="仿宋" w:eastAsia="仿宋" w:cs="Arial"/>
          <w:b/>
          <w:bCs/>
          <w:sz w:val="28"/>
          <w:szCs w:val="28"/>
        </w:rPr>
      </w:pPr>
    </w:p>
    <w:p>
      <w:pPr>
        <w:pStyle w:val="4"/>
        <w:spacing w:before="195"/>
        <w:rPr>
          <w:b/>
          <w:lang w:eastAsia="zh-CN"/>
        </w:rPr>
      </w:pPr>
      <w:r>
        <w:rPr>
          <w:rFonts w:hint="eastAsia" w:ascii="仿宋" w:hAnsi="仿宋" w:eastAsia="仿宋" w:cs="Arial"/>
          <w:b/>
          <w:bCs/>
          <w:sz w:val="28"/>
          <w:szCs w:val="28"/>
        </w:rPr>
        <w:t>5G</w:t>
      </w:r>
      <w:r>
        <w:rPr>
          <w:rFonts w:hint="eastAsia" w:ascii="仿宋" w:hAnsi="仿宋" w:eastAsia="仿宋" w:cs="Arial"/>
          <w:b/>
          <w:bCs/>
          <w:sz w:val="28"/>
          <w:szCs w:val="28"/>
          <w:lang w:eastAsia="zh-CN"/>
        </w:rPr>
        <w:t>融合</w:t>
      </w:r>
      <w:r>
        <w:rPr>
          <w:rFonts w:hint="eastAsia" w:ascii="仿宋" w:hAnsi="仿宋" w:eastAsia="仿宋" w:cs="Arial"/>
          <w:b/>
          <w:bCs/>
          <w:sz w:val="28"/>
          <w:szCs w:val="28"/>
        </w:rPr>
        <w:t>应用揭榜赛</w:t>
      </w:r>
      <w:r>
        <w:rPr>
          <w:rFonts w:hint="eastAsia" w:ascii="仿宋" w:hAnsi="仿宋" w:eastAsia="仿宋" w:cs="Arial"/>
          <w:b/>
          <w:bCs/>
          <w:sz w:val="28"/>
          <w:szCs w:val="28"/>
          <w:lang w:eastAsia="zh-CN"/>
        </w:rPr>
        <w:t>详见</w:t>
      </w:r>
      <w:r>
        <w:rPr>
          <w:rFonts w:hint="eastAsia" w:ascii="仿宋" w:hAnsi="仿宋" w:eastAsia="仿宋"/>
          <w:b/>
          <w:sz w:val="28"/>
          <w:szCs w:val="28"/>
          <w:lang w:eastAsia="zh-CN"/>
        </w:rPr>
        <w:t>世界5G大会官网：http://</w:t>
      </w:r>
      <w:r>
        <w:fldChar w:fldCharType="begin"/>
      </w:r>
      <w:r>
        <w:instrText xml:space="preserve"> HYPERLINK "http://www.w5gc.com" </w:instrText>
      </w:r>
      <w:r>
        <w:fldChar w:fldCharType="separate"/>
      </w:r>
      <w:r>
        <w:rPr>
          <w:rStyle w:val="10"/>
          <w:rFonts w:ascii="仿宋" w:hAnsi="仿宋" w:eastAsia="仿宋"/>
          <w:b/>
          <w:sz w:val="28"/>
          <w:szCs w:val="28"/>
        </w:rPr>
        <w:t>www.</w:t>
      </w:r>
      <w:r>
        <w:rPr>
          <w:rStyle w:val="10"/>
          <w:rFonts w:hint="eastAsia" w:ascii="仿宋" w:hAnsi="仿宋" w:eastAsia="仿宋"/>
          <w:b/>
          <w:sz w:val="28"/>
          <w:szCs w:val="28"/>
        </w:rPr>
        <w:t>w</w:t>
      </w:r>
      <w:r>
        <w:rPr>
          <w:rStyle w:val="10"/>
          <w:rFonts w:ascii="仿宋" w:hAnsi="仿宋" w:eastAsia="仿宋"/>
          <w:b/>
          <w:sz w:val="28"/>
          <w:szCs w:val="28"/>
        </w:rPr>
        <w:t>5g</w:t>
      </w:r>
      <w:r>
        <w:rPr>
          <w:rStyle w:val="10"/>
          <w:rFonts w:hint="eastAsia" w:ascii="仿宋" w:hAnsi="仿宋" w:eastAsia="仿宋"/>
          <w:b/>
          <w:sz w:val="28"/>
          <w:szCs w:val="28"/>
        </w:rPr>
        <w:t>c</w:t>
      </w:r>
      <w:r>
        <w:rPr>
          <w:rStyle w:val="10"/>
          <w:rFonts w:ascii="仿宋" w:hAnsi="仿宋" w:eastAsia="仿宋"/>
          <w:b/>
          <w:sz w:val="28"/>
          <w:szCs w:val="28"/>
        </w:rPr>
        <w:t>.com</w:t>
      </w:r>
      <w:r>
        <w:rPr>
          <w:rStyle w:val="10"/>
          <w:rFonts w:ascii="仿宋" w:hAnsi="仿宋" w:eastAsia="仿宋"/>
          <w:b/>
          <w:sz w:val="28"/>
          <w:szCs w:val="28"/>
        </w:rPr>
        <w:fldChar w:fldCharType="end"/>
      </w:r>
    </w:p>
    <w:p>
      <w:pPr>
        <w:pStyle w:val="4"/>
        <w:spacing w:before="195"/>
        <w:rPr>
          <w:rFonts w:ascii="仿宋" w:hAnsi="仿宋" w:eastAsia="仿宋"/>
          <w:b/>
          <w:sz w:val="28"/>
          <w:szCs w:val="28"/>
          <w:lang w:eastAsia="zh-CN"/>
        </w:rPr>
      </w:pPr>
      <w:r>
        <w:rPr>
          <w:rFonts w:hint="eastAsia" w:ascii="仿宋" w:hAnsi="仿宋" w:eastAsia="仿宋"/>
          <w:b/>
          <w:sz w:val="28"/>
          <w:szCs w:val="28"/>
          <w:lang w:eastAsia="zh-CN"/>
        </w:rPr>
        <w:t>世界5G大会官方微信</w:t>
      </w:r>
    </w:p>
    <w:p>
      <w:pPr>
        <w:pStyle w:val="4"/>
        <w:spacing w:before="195"/>
      </w:pPr>
      <w:r>
        <w:rPr>
          <w:rFonts w:ascii="仿宋" w:hAnsi="仿宋" w:eastAsia="仿宋"/>
          <w:sz w:val="28"/>
          <w:szCs w:val="28"/>
          <w:lang w:eastAsia="zh-CN"/>
        </w:rPr>
        <w:drawing>
          <wp:inline distT="0" distB="0" distL="0" distR="0">
            <wp:extent cx="1724025" cy="1809750"/>
            <wp:effectExtent l="19050" t="0" r="9525" b="0"/>
            <wp:docPr id="8" name="图片 1" descr="C:\Users\aa\AppData\Local\Temp\WeChat Files\a2b5efb524d4f423a817995ed197f8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 descr="C:\Users\aa\AppData\Local\Temp\WeChat Files\a2b5efb524d4f423a817995ed197f89.png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24025" cy="1809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>
      <w:headerReference r:id="rId5" w:type="default"/>
      <w:footerReference r:id="rId6" w:type="default"/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rFonts w:hint="default" w:eastAsia="宋体"/>
        <w:lang w:val="en-US" w:eastAsia="zh-C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40" w:lineRule="aut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47B9BF3"/>
    <w:multiLevelType w:val="singleLevel"/>
    <w:tmpl w:val="647B9BF3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k5NzQyYjkyNzg4YmE3ZjFmOWQ2YTFmNGY4NjUyNDgifQ=="/>
  </w:docVars>
  <w:rsids>
    <w:rsidRoot w:val="00F45E10"/>
    <w:rsid w:val="0009064C"/>
    <w:rsid w:val="000C7BDE"/>
    <w:rsid w:val="000F3137"/>
    <w:rsid w:val="001578E6"/>
    <w:rsid w:val="002531F6"/>
    <w:rsid w:val="00267867"/>
    <w:rsid w:val="0035607A"/>
    <w:rsid w:val="00426E1E"/>
    <w:rsid w:val="00450872"/>
    <w:rsid w:val="004941B4"/>
    <w:rsid w:val="005D111D"/>
    <w:rsid w:val="005D7569"/>
    <w:rsid w:val="005E152B"/>
    <w:rsid w:val="00640454"/>
    <w:rsid w:val="006A208B"/>
    <w:rsid w:val="00855A26"/>
    <w:rsid w:val="00934F4B"/>
    <w:rsid w:val="009D006F"/>
    <w:rsid w:val="00A673DB"/>
    <w:rsid w:val="00AA158E"/>
    <w:rsid w:val="00B803F1"/>
    <w:rsid w:val="00BF629E"/>
    <w:rsid w:val="00EA643A"/>
    <w:rsid w:val="00EC5FDE"/>
    <w:rsid w:val="00F24DDE"/>
    <w:rsid w:val="00F3078B"/>
    <w:rsid w:val="00F45E10"/>
    <w:rsid w:val="00FF5D4B"/>
    <w:rsid w:val="01964270"/>
    <w:rsid w:val="028F4F5C"/>
    <w:rsid w:val="073267E9"/>
    <w:rsid w:val="083F3242"/>
    <w:rsid w:val="09EA66DF"/>
    <w:rsid w:val="0AB37C41"/>
    <w:rsid w:val="0CD520F0"/>
    <w:rsid w:val="0F637BBB"/>
    <w:rsid w:val="10675755"/>
    <w:rsid w:val="25410B87"/>
    <w:rsid w:val="283924F5"/>
    <w:rsid w:val="29F77B56"/>
    <w:rsid w:val="2A4F4172"/>
    <w:rsid w:val="2B5B5A5F"/>
    <w:rsid w:val="2EE6563F"/>
    <w:rsid w:val="30474804"/>
    <w:rsid w:val="35BC70FA"/>
    <w:rsid w:val="3A2636DC"/>
    <w:rsid w:val="3AD37567"/>
    <w:rsid w:val="3BA52180"/>
    <w:rsid w:val="57C42EB0"/>
    <w:rsid w:val="5AFE44EA"/>
    <w:rsid w:val="5C606C88"/>
    <w:rsid w:val="5DB47EBE"/>
    <w:rsid w:val="6169632B"/>
    <w:rsid w:val="644B44E0"/>
    <w:rsid w:val="66F145A6"/>
    <w:rsid w:val="6BC02799"/>
    <w:rsid w:val="70DD2249"/>
    <w:rsid w:val="73704EE7"/>
    <w:rsid w:val="74B80DF9"/>
    <w:rsid w:val="76FC3D73"/>
    <w:rsid w:val="7ABE512A"/>
    <w:rsid w:val="7D876D0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kern w:val="0"/>
      <w:sz w:val="21"/>
      <w:szCs w:val="20"/>
      <w:lang w:val="en-US" w:eastAsia="zh-CN" w:bidi="ar-SA"/>
    </w:rPr>
  </w:style>
  <w:style w:type="paragraph" w:styleId="2">
    <w:name w:val="heading 6"/>
    <w:basedOn w:val="1"/>
    <w:next w:val="1"/>
    <w:unhideWhenUsed/>
    <w:qFormat/>
    <w:uiPriority w:val="0"/>
    <w:pPr>
      <w:keepNext/>
      <w:keepLines/>
      <w:spacing w:before="240" w:after="64" w:line="317" w:lineRule="auto"/>
      <w:outlineLvl w:val="5"/>
    </w:pPr>
    <w:rPr>
      <w:rFonts w:ascii="Arial" w:hAnsi="Arial" w:eastAsia="黑体"/>
      <w:b/>
      <w:bCs/>
      <w:sz w:val="2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Body Text"/>
    <w:basedOn w:val="1"/>
    <w:link w:val="15"/>
    <w:qFormat/>
    <w:uiPriority w:val="1"/>
    <w:pPr>
      <w:adjustRightInd/>
      <w:spacing w:before="45" w:line="240" w:lineRule="auto"/>
      <w:ind w:left="115"/>
      <w:jc w:val="left"/>
      <w:textAlignment w:val="auto"/>
    </w:pPr>
    <w:rPr>
      <w:rFonts w:ascii="宋体" w:hAnsi="宋体"/>
      <w:sz w:val="30"/>
      <w:szCs w:val="30"/>
      <w:lang w:eastAsia="en-US"/>
    </w:rPr>
  </w:style>
  <w:style w:type="paragraph" w:styleId="5">
    <w:name w:val="Balloon Text"/>
    <w:basedOn w:val="1"/>
    <w:link w:val="16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7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styleId="10">
    <w:name w:val="Hyperlink"/>
    <w:basedOn w:val="9"/>
    <w:unhideWhenUsed/>
    <w:qFormat/>
    <w:uiPriority w:val="99"/>
    <w:rPr>
      <w:color w:val="0000FF"/>
      <w:u w:val="single"/>
    </w:rPr>
  </w:style>
  <w:style w:type="character" w:customStyle="1" w:styleId="11">
    <w:name w:val="apple-style-span"/>
    <w:qFormat/>
    <w:uiPriority w:val="0"/>
    <w:rPr>
      <w:rFonts w:cs="Times New Roman"/>
    </w:rPr>
  </w:style>
  <w:style w:type="character" w:customStyle="1" w:styleId="12">
    <w:name w:val="页眉 Char"/>
    <w:basedOn w:val="9"/>
    <w:link w:val="7"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13">
    <w:name w:val="页脚 Char"/>
    <w:basedOn w:val="9"/>
    <w:link w:val="6"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paragraph" w:styleId="14">
    <w:name w:val="List Paragraph"/>
    <w:basedOn w:val="1"/>
    <w:qFormat/>
    <w:uiPriority w:val="0"/>
    <w:pPr>
      <w:adjustRightInd/>
      <w:spacing w:line="240" w:lineRule="auto"/>
      <w:ind w:firstLine="420" w:firstLineChars="200"/>
      <w:textAlignment w:val="auto"/>
    </w:pPr>
    <w:rPr>
      <w:rFonts w:ascii="等线" w:hAnsi="等线" w:eastAsia="等线" w:cs="等线"/>
      <w:kern w:val="2"/>
      <w:szCs w:val="24"/>
    </w:rPr>
  </w:style>
  <w:style w:type="character" w:customStyle="1" w:styleId="15">
    <w:name w:val="正文文本 Char"/>
    <w:basedOn w:val="9"/>
    <w:link w:val="4"/>
    <w:qFormat/>
    <w:uiPriority w:val="1"/>
    <w:rPr>
      <w:rFonts w:ascii="宋体" w:hAnsi="宋体" w:eastAsia="宋体" w:cs="Times New Roman"/>
      <w:kern w:val="0"/>
      <w:sz w:val="30"/>
      <w:szCs w:val="30"/>
      <w:lang w:eastAsia="en-US"/>
    </w:rPr>
  </w:style>
  <w:style w:type="character" w:customStyle="1" w:styleId="16">
    <w:name w:val="批注框文本 Char"/>
    <w:basedOn w:val="9"/>
    <w:link w:val="5"/>
    <w:semiHidden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paragraph" w:customStyle="1" w:styleId="17">
    <w:name w:val="列表段落1"/>
    <w:basedOn w:val="1"/>
    <w:qFormat/>
    <w:uiPriority w:val="34"/>
    <w:pPr>
      <w:ind w:firstLine="420" w:firstLineChars="200"/>
    </w:pPr>
    <w:rPr>
      <w:rFonts w:ascii="等线" w:hAnsi="等线" w:eastAsia="等线" w:cs="宋体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wmf"/><Relationship Id="rId8" Type="http://schemas.openxmlformats.org/officeDocument/2006/relationships/control" Target="activeX/activeX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2" Type="http://schemas.openxmlformats.org/officeDocument/2006/relationships/fontTable" Target="fontTable.xml"/><Relationship Id="rId31" Type="http://schemas.openxmlformats.org/officeDocument/2006/relationships/numbering" Target="numbering.xml"/><Relationship Id="rId30" Type="http://schemas.openxmlformats.org/officeDocument/2006/relationships/image" Target="media/image12.png"/><Relationship Id="rId3" Type="http://schemas.openxmlformats.org/officeDocument/2006/relationships/footnotes" Target="footnotes.xml"/><Relationship Id="rId29" Type="http://schemas.openxmlformats.org/officeDocument/2006/relationships/image" Target="media/image11.wmf"/><Relationship Id="rId28" Type="http://schemas.openxmlformats.org/officeDocument/2006/relationships/control" Target="activeX/activeX11.xml"/><Relationship Id="rId27" Type="http://schemas.openxmlformats.org/officeDocument/2006/relationships/image" Target="media/image10.wmf"/><Relationship Id="rId26" Type="http://schemas.openxmlformats.org/officeDocument/2006/relationships/control" Target="activeX/activeX10.xml"/><Relationship Id="rId25" Type="http://schemas.openxmlformats.org/officeDocument/2006/relationships/image" Target="media/image9.wmf"/><Relationship Id="rId24" Type="http://schemas.openxmlformats.org/officeDocument/2006/relationships/control" Target="activeX/activeX9.xml"/><Relationship Id="rId23" Type="http://schemas.openxmlformats.org/officeDocument/2006/relationships/image" Target="media/image8.wmf"/><Relationship Id="rId22" Type="http://schemas.openxmlformats.org/officeDocument/2006/relationships/control" Target="activeX/activeX8.xml"/><Relationship Id="rId21" Type="http://schemas.openxmlformats.org/officeDocument/2006/relationships/image" Target="media/image7.wmf"/><Relationship Id="rId20" Type="http://schemas.openxmlformats.org/officeDocument/2006/relationships/control" Target="activeX/activeX7.xml"/><Relationship Id="rId2" Type="http://schemas.openxmlformats.org/officeDocument/2006/relationships/settings" Target="settings.xml"/><Relationship Id="rId19" Type="http://schemas.openxmlformats.org/officeDocument/2006/relationships/image" Target="media/image6.wmf"/><Relationship Id="rId18" Type="http://schemas.openxmlformats.org/officeDocument/2006/relationships/control" Target="activeX/activeX6.xml"/><Relationship Id="rId17" Type="http://schemas.openxmlformats.org/officeDocument/2006/relationships/image" Target="media/image5.wmf"/><Relationship Id="rId16" Type="http://schemas.openxmlformats.org/officeDocument/2006/relationships/control" Target="activeX/activeX5.xml"/><Relationship Id="rId15" Type="http://schemas.openxmlformats.org/officeDocument/2006/relationships/image" Target="media/image4.wmf"/><Relationship Id="rId14" Type="http://schemas.openxmlformats.org/officeDocument/2006/relationships/control" Target="activeX/activeX4.xml"/><Relationship Id="rId13" Type="http://schemas.openxmlformats.org/officeDocument/2006/relationships/image" Target="media/image3.wmf"/><Relationship Id="rId12" Type="http://schemas.openxmlformats.org/officeDocument/2006/relationships/control" Target="activeX/activeX3.xml"/><Relationship Id="rId11" Type="http://schemas.openxmlformats.org/officeDocument/2006/relationships/image" Target="media/image2.wmf"/><Relationship Id="rId10" Type="http://schemas.openxmlformats.org/officeDocument/2006/relationships/control" Target="activeX/activeX2.xml"/><Relationship Id="rId1" Type="http://schemas.openxmlformats.org/officeDocument/2006/relationships/styles" Target="style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r:id="rId1" ax:persistence="persistStorage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r:id="rId1" ax:persistence="persistStorage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r:id="rId1" ax:persistence="persistStorage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r:id="rId1" ax:persistence="persistStorage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r:id="rId1" ax:persistence="persistStorage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r:id="rId1" ax:persistence="persistStorage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r:id="rId1" ax:persistence="persistStorage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r:id="rId1" ax:persistence="persistStorage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r:id="rId1" ax:persistence="persistStorage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r:id="rId1" ax:persistence="persistStorage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r:id="rId1" ax:persistence="persistStorage"/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7</Pages>
  <Words>1543</Words>
  <Characters>1610</Characters>
  <Lines>9</Lines>
  <Paragraphs>2</Paragraphs>
  <TotalTime>50</TotalTime>
  <ScaleCrop>false</ScaleCrop>
  <LinksUpToDate>false</LinksUpToDate>
  <CharactersWithSpaces>1687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2019-08-23T09:31:00Z</dcterms:created>
  <dc:creator>leon</dc:creator>
  <cp:lastModifiedBy>蓝色河流</cp:lastModifiedBy>
  <cp:lastPrinted>2019-07-11T06:15:00Z</cp:lastPrinted>
  <dcterms:modified xsi:type="dcterms:W3CDTF">2023-09-07T02:46:12Z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A69C4734049B41B2BB169E51871AEDF1_13</vt:lpwstr>
  </property>
</Properties>
</file>