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附件1：</w:t>
      </w:r>
    </w:p>
    <w:p>
      <w:pPr>
        <w:jc w:val="center"/>
        <w:rPr>
          <w:rFonts w:hint="eastAsia" w:ascii="仿宋_GB2312" w:eastAsia="仿宋_GB2312"/>
          <w:b/>
          <w:sz w:val="36"/>
          <w:szCs w:val="36"/>
        </w:rPr>
      </w:pPr>
      <w:r>
        <w:rPr>
          <w:rFonts w:hint="eastAsia" w:ascii="仿宋_GB2312" w:eastAsia="仿宋_GB2312"/>
          <w:b/>
          <w:sz w:val="36"/>
          <w:szCs w:val="36"/>
        </w:rPr>
        <w:t>水污染防治技术成果申报表</w:t>
      </w:r>
      <w:bookmarkStart w:id="0" w:name="_GoBack"/>
      <w:bookmarkEnd w:id="0"/>
    </w:p>
    <w:p>
      <w:pPr>
        <w:jc w:val="center"/>
        <w:rPr>
          <w:rFonts w:hint="eastAsia" w:ascii="仿宋_GB2312" w:eastAsia="仿宋_GB2312"/>
          <w:b/>
          <w:sz w:val="36"/>
          <w:szCs w:val="36"/>
        </w:rPr>
      </w:pPr>
    </w:p>
    <w:tbl>
      <w:tblPr>
        <w:tblStyle w:val="4"/>
        <w:tblW w:w="1389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3"/>
        <w:gridCol w:w="1559"/>
        <w:gridCol w:w="3828"/>
        <w:gridCol w:w="3969"/>
        <w:gridCol w:w="33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567" w:hRule="atLeast"/>
          <w:tblHeader/>
        </w:trPr>
        <w:tc>
          <w:tcPr>
            <w:tcW w:w="116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编号</w:t>
            </w: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技术名称</w:t>
            </w:r>
          </w:p>
        </w:tc>
        <w:tc>
          <w:tcPr>
            <w:tcW w:w="3828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技术内容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适用范围</w:t>
            </w:r>
          </w:p>
        </w:tc>
        <w:tc>
          <w:tcPr>
            <w:tcW w:w="337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技术申报单位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116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rPr>
                <w:rFonts w:ascii="仿宋_GB2312" w:eastAsia="仿宋_GB2312"/>
                <w:spacing w:val="-5"/>
                <w:szCs w:val="21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>
            <w:pPr>
              <w:rPr>
                <w:rFonts w:ascii="仿宋_GB2312" w:eastAsia="仿宋_GB2312"/>
                <w:spacing w:val="2"/>
                <w:szCs w:val="21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widowControl/>
              <w:rPr>
                <w:rFonts w:ascii="仿宋_GB2312" w:eastAsia="仿宋_GB2312"/>
                <w:szCs w:val="21"/>
              </w:rPr>
            </w:pPr>
          </w:p>
        </w:tc>
        <w:tc>
          <w:tcPr>
            <w:tcW w:w="3373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</w:tr>
    </w:tbl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注：适用范围请在以下方向选择：城镇污水治理技术/工业废水治理技术/农村及面源污染治理技术/水生态修复技术/监测与预警技术。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30EC"/>
    <w:rsid w:val="002F792A"/>
    <w:rsid w:val="004C236D"/>
    <w:rsid w:val="00606AC7"/>
    <w:rsid w:val="00B174AA"/>
    <w:rsid w:val="00E330EC"/>
    <w:rsid w:val="00F7138C"/>
    <w:rsid w:val="763C5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</Words>
  <Characters>97</Characters>
  <Lines>1</Lines>
  <Paragraphs>1</Paragraphs>
  <TotalTime>5</TotalTime>
  <ScaleCrop>false</ScaleCrop>
  <LinksUpToDate>false</LinksUpToDate>
  <CharactersWithSpaces>113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2020-05-06T12:11:00Z</dcterms:created>
  <dc:creator>wang fei</dc:creator>
  <cp:lastModifiedBy>newdrugs</cp:lastModifiedBy>
  <cp:lastPrinted>2020-05-09T08:41:00Z</cp:lastPrinted>
  <dcterms:modified xsi:type="dcterms:W3CDTF">2020-05-20T07:25:01Z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