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horzAnchor="margin" w:tblpXSpec="center" w:tblpYSpec="top"/>
        <w:tblOverlap w:val="never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3"/>
              <w:spacing w:line="300" w:lineRule="exact"/>
              <w:jc w:val="both"/>
              <w:rPr>
                <w:rFonts w:hint="eastAsia"/>
                <w:color w:val="000000"/>
                <w:sz w:val="32"/>
              </w:rPr>
            </w:pPr>
            <w:bookmarkStart w:id="16" w:name="_GoBack"/>
            <w:bookmarkEnd w:id="16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3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3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9"/>
              <w:spacing w:before="100" w:after="600" w:line="1300" w:lineRule="atLeast"/>
              <w:ind w:left="316" w:leftChars="100" w:right="316" w:rightChars="100" w:firstLine="0"/>
              <w:rPr>
                <w:rFonts w:hint="eastAsia" w:ascii="Times New Roman" w:hAnsi="Times New Roman" w:eastAsia="方正小标宋_GBK"/>
                <w:w w:val="60"/>
                <w:sz w:val="120"/>
                <w:szCs w:val="120"/>
              </w:rPr>
            </w:pPr>
            <w:r>
              <w:rPr>
                <w:rFonts w:hint="eastAsia" w:ascii="Times New Roman" w:hAnsi="Times New Roman" w:eastAsia="方正小标宋_GBK"/>
                <w:w w:val="60"/>
                <w:sz w:val="120"/>
                <w:szCs w:val="120"/>
              </w:rPr>
              <w:t>江苏省科学技术厅文件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tabs>
                <w:tab w:val="left" w:pos="8364"/>
              </w:tabs>
              <w:ind w:firstLine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苏科</w:t>
            </w:r>
            <w:r>
              <w:rPr>
                <w:rFonts w:hint="eastAsia"/>
              </w:rPr>
              <w:t>专发</w:t>
            </w:r>
            <w:r>
              <w:rPr>
                <w:rFonts w:hint="eastAsia"/>
                <w:lang w:val="en-US" w:eastAsia="zh-CN"/>
              </w:rPr>
              <w:t>〔20</w:t>
            </w:r>
            <w:r>
              <w:rPr>
                <w:rFonts w:hint="eastAsia"/>
                <w:lang w:val="en-US"/>
              </w:rPr>
              <w:t>22</w:t>
            </w:r>
            <w:r>
              <w:rPr>
                <w:rFonts w:hint="eastAsia"/>
                <w:lang w:val="en-US" w:eastAsia="zh-CN"/>
              </w:rPr>
              <w:t>〕</w:t>
            </w:r>
            <w:r>
              <w:rPr>
                <w:rFonts w:hint="eastAsia"/>
                <w:lang w:val="en-US"/>
              </w:rPr>
              <w:t>228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0"/>
              <w:snapToGrid w:val="0"/>
              <w:spacing w:after="840" w:line="100" w:lineRule="atLeast"/>
              <w:ind w:left="-57" w:right="-57"/>
              <w:rPr>
                <w:rFonts w:hint="eastAsia" w:ascii="Times New Roman"/>
              </w:rPr>
            </w:pPr>
            <w:bookmarkStart w:id="0" w:name="_988455526"/>
            <w:bookmarkEnd w:id="0"/>
            <w:bookmarkStart w:id="1" w:name="_988455233"/>
            <w:bookmarkEnd w:id="1"/>
            <w:bookmarkStart w:id="2" w:name="_988455212"/>
            <w:bookmarkEnd w:id="2"/>
            <w:bookmarkStart w:id="3" w:name="_988455599"/>
            <w:bookmarkEnd w:id="3"/>
            <w:bookmarkStart w:id="4" w:name="_988455575"/>
            <w:bookmarkEnd w:id="4"/>
            <w:bookmarkStart w:id="5" w:name="_988455626"/>
            <w:bookmarkEnd w:id="5"/>
            <w:bookmarkStart w:id="6" w:name="_988455645"/>
            <w:bookmarkEnd w:id="6"/>
            <w:bookmarkStart w:id="7" w:name="_988455673"/>
            <w:bookmarkEnd w:id="7"/>
            <w:bookmarkStart w:id="8" w:name="_988456248"/>
            <w:bookmarkEnd w:id="8"/>
            <w:bookmarkStart w:id="9" w:name="_1082439050"/>
            <w:bookmarkEnd w:id="9"/>
            <w:bookmarkStart w:id="10" w:name="_1082439055"/>
            <w:bookmarkEnd w:id="10"/>
            <w:bookmarkStart w:id="11" w:name="_1085810014"/>
            <w:bookmarkEnd w:id="11"/>
            <w:bookmarkStart w:id="12" w:name="_1085810142"/>
            <w:bookmarkEnd w:id="12"/>
            <w:bookmarkStart w:id="13" w:name="_1402823385"/>
            <w:bookmarkEnd w:id="13"/>
            <w:bookmarkStart w:id="14" w:name="_1402823391"/>
            <w:bookmarkEnd w:id="14"/>
            <w:bookmarkStart w:id="15" w:name="_988455157"/>
            <w:bookmarkEnd w:id="15"/>
            <w:r>
              <w:rPr>
                <w:rFonts w:ascii="Times New Roman"/>
              </w:rPr>
              <w:object>
                <v:shape id="_x0000_i1025" o:spt="75" type="#_x0000_t75" style="height:6.75pt;width:447pt;" o:ole="t" filled="f" o:preferrelative="t" stroked="f" coordsize="21600,21600">
                  <v:path/>
                  <v:fill on="f" focussize="0,0"/>
                  <v:stroke on="f" joinstyle="miter"/>
                  <v:imagedata r:id="rId11" o:title="8671685351374133064196"/>
                  <o:lock v:ext="edit" aspectratio="t"/>
                  <w10:wrap type="none"/>
                  <w10:anchorlock/>
                </v:shape>
                <o:OLEObject Type="Embed" ProgID="Word.Picture.8" ShapeID="_x0000_i1025" DrawAspect="Content" ObjectID="_1468075725" r:id="rId10">
                  <o:LockedField>false</o:LockedField>
                </o:OLEObject>
              </w:object>
            </w:r>
          </w:p>
        </w:tc>
      </w:tr>
    </w:tbl>
    <w:p>
      <w:pPr>
        <w:adjustRightInd w:val="0"/>
        <w:spacing w:line="590" w:lineRule="exact"/>
        <w:ind w:firstLine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省科技厅关于组织申报2022年度</w:t>
      </w:r>
    </w:p>
    <w:p>
      <w:pPr>
        <w:adjustRightInd w:val="0"/>
        <w:spacing w:line="590" w:lineRule="exact"/>
        <w:ind w:firstLine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江苏省外国专家工作室的通知</w:t>
      </w:r>
    </w:p>
    <w:p>
      <w:pPr>
        <w:adjustRightInd w:val="0"/>
        <w:spacing w:line="590" w:lineRule="exact"/>
        <w:rPr>
          <w:szCs w:val="32"/>
        </w:rPr>
      </w:pPr>
    </w:p>
    <w:p>
      <w:pPr>
        <w:adjustRightInd w:val="0"/>
        <w:spacing w:line="590" w:lineRule="exact"/>
        <w:ind w:firstLine="0"/>
        <w:rPr>
          <w:szCs w:val="32"/>
        </w:rPr>
      </w:pPr>
      <w:r>
        <w:rPr>
          <w:szCs w:val="32"/>
        </w:rPr>
        <w:t>各设区市</w:t>
      </w:r>
      <w:r>
        <w:rPr>
          <w:rFonts w:hint="eastAsia"/>
          <w:szCs w:val="32"/>
        </w:rPr>
        <w:t>科技局，</w:t>
      </w:r>
      <w:r>
        <w:rPr>
          <w:szCs w:val="32"/>
        </w:rPr>
        <w:t>有关</w:t>
      </w:r>
      <w:r>
        <w:rPr>
          <w:rFonts w:hint="eastAsia"/>
          <w:szCs w:val="32"/>
        </w:rPr>
        <w:t>单位</w:t>
      </w:r>
      <w:r>
        <w:rPr>
          <w:szCs w:val="32"/>
        </w:rPr>
        <w:t>：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为加快建设科技强省和新时代人才强省，吸引集聚更多外国专家来苏创新创业，留住用好外国人才，根据《江苏省外国专家工作室管理办法（试行）》（以下简称《办法》）要求，</w:t>
      </w:r>
      <w:r>
        <w:rPr>
          <w:szCs w:val="32"/>
        </w:rPr>
        <w:t>现</w:t>
      </w:r>
      <w:r>
        <w:rPr>
          <w:rFonts w:hint="eastAsia"/>
          <w:szCs w:val="32"/>
        </w:rPr>
        <w:t>就2022年度</w:t>
      </w:r>
      <w:r>
        <w:rPr>
          <w:szCs w:val="32"/>
        </w:rPr>
        <w:t>江苏省外国专家工作室申报有关事项通知如下：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 w:ascii="方正黑体_GBK" w:eastAsia="方正黑体_GBK"/>
          <w:szCs w:val="32"/>
        </w:rPr>
        <w:t>一、申报条件</w:t>
      </w:r>
    </w:p>
    <w:p>
      <w:pPr>
        <w:autoSpaceDE/>
        <w:autoSpaceDN/>
        <w:adjustRightInd w:val="0"/>
        <w:spacing w:line="590" w:lineRule="exact"/>
        <w:rPr>
          <w:szCs w:val="32"/>
        </w:rPr>
      </w:pPr>
      <w:r>
        <w:rPr>
          <w:rFonts w:hint="eastAsia"/>
          <w:szCs w:val="32"/>
        </w:rPr>
        <w:t>1．</w:t>
      </w:r>
      <w:r>
        <w:rPr>
          <w:szCs w:val="32"/>
        </w:rPr>
        <w:t>聘请外国专家（技术或管理骨干）原则上每年不少于3人次。被聘用的外国专家每年在我省工作时间累计2个月以上或柔性为我省长期工作。</w:t>
      </w:r>
      <w:r>
        <w:rPr>
          <w:rFonts w:hint="eastAsia"/>
          <w:szCs w:val="32"/>
        </w:rPr>
        <w:t>因新冠肺炎疫情未能入境工作的情况，请提供详细的线上实质性合作的佐证材料。</w:t>
      </w:r>
    </w:p>
    <w:p>
      <w:pPr>
        <w:autoSpaceDE/>
        <w:autoSpaceDN/>
        <w:adjustRightInd w:val="0"/>
        <w:spacing w:line="590" w:lineRule="exact"/>
        <w:rPr>
          <w:szCs w:val="32"/>
        </w:rPr>
      </w:pPr>
      <w:r>
        <w:rPr>
          <w:rFonts w:hint="eastAsia"/>
          <w:szCs w:val="32"/>
        </w:rPr>
        <w:t>2．具有</w:t>
      </w:r>
      <w:r>
        <w:rPr>
          <w:szCs w:val="32"/>
        </w:rPr>
        <w:t>完备的外国专家工作室管理</w:t>
      </w:r>
      <w:r>
        <w:rPr>
          <w:rFonts w:hint="eastAsia"/>
          <w:szCs w:val="32"/>
        </w:rPr>
        <w:t>规章</w:t>
      </w:r>
      <w:r>
        <w:rPr>
          <w:szCs w:val="32"/>
        </w:rPr>
        <w:t>制度，</w:t>
      </w:r>
      <w:r>
        <w:rPr>
          <w:rFonts w:hint="eastAsia"/>
          <w:szCs w:val="32"/>
        </w:rPr>
        <w:t>能够</w:t>
      </w:r>
      <w:r>
        <w:rPr>
          <w:szCs w:val="32"/>
        </w:rPr>
        <w:t>为外国专家（团队）的日常办公、科学研究和技术攻关等实际需要配备相关工作人员，提供相对固定的工作场所，并能为外国专家提供便利化生活服务。</w:t>
      </w:r>
    </w:p>
    <w:p>
      <w:pPr>
        <w:autoSpaceDE/>
        <w:autoSpaceDN/>
        <w:adjustRightInd w:val="0"/>
        <w:spacing w:line="590" w:lineRule="exact"/>
        <w:rPr>
          <w:szCs w:val="32"/>
        </w:rPr>
      </w:pPr>
      <w:r>
        <w:rPr>
          <w:rFonts w:hint="eastAsia"/>
          <w:szCs w:val="32"/>
        </w:rPr>
        <w:t>3．</w:t>
      </w:r>
      <w:r>
        <w:rPr>
          <w:szCs w:val="32"/>
        </w:rPr>
        <w:t>与外国专家（团队）有实质性的合作，对引进的外国专家参与科技研发、技术攻关、成果转化、人才培养和合作交流等方面，有明确的工作计划、推进措施、预期成效或显著成绩。</w:t>
      </w:r>
    </w:p>
    <w:p>
      <w:pPr>
        <w:autoSpaceDE/>
        <w:autoSpaceDN/>
        <w:adjustRightInd w:val="0"/>
        <w:spacing w:line="590" w:lineRule="exact"/>
        <w:rPr>
          <w:szCs w:val="32"/>
        </w:rPr>
      </w:pPr>
      <w:r>
        <w:rPr>
          <w:rFonts w:hint="eastAsia"/>
          <w:szCs w:val="32"/>
        </w:rPr>
        <w:t>4．在</w:t>
      </w:r>
      <w:r>
        <w:rPr>
          <w:szCs w:val="32"/>
        </w:rPr>
        <w:t>科技创新、技术研发、管理改革等方面提供交流学习和人才培养平台，每年至少组织一次学术或技术交流活动，指导培训关联产业、培育产业骨干人才。</w:t>
      </w:r>
    </w:p>
    <w:p>
      <w:pPr>
        <w:autoSpaceDE/>
        <w:autoSpaceDN/>
        <w:adjustRightInd w:val="0"/>
        <w:spacing w:line="590" w:lineRule="exact"/>
        <w:rPr>
          <w:szCs w:val="32"/>
        </w:rPr>
      </w:pPr>
      <w:r>
        <w:rPr>
          <w:rFonts w:hint="eastAsia"/>
          <w:szCs w:val="32"/>
        </w:rPr>
        <w:t>5．聚焦集成电路、生物医药、人工智能、绿色低碳、数字经济等重点领域发展需求，依托外国专家工作室引进外国专家（团队）的，同等条件下优先支持。</w:t>
      </w:r>
    </w:p>
    <w:p>
      <w:pPr>
        <w:adjustRightInd w:val="0"/>
        <w:spacing w:line="590" w:lineRule="exact"/>
        <w:ind w:firstLine="632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二、申报程序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各设区市科技局按照本通知要求组织申报，经认真审核、严格把关后，集中向省科技厅推荐。部省属单位可直接向省科技厅申报。</w:t>
      </w:r>
    </w:p>
    <w:p>
      <w:pPr>
        <w:adjustRightInd w:val="0"/>
        <w:spacing w:line="590" w:lineRule="exact"/>
        <w:ind w:firstLine="632" w:firstLineChars="200"/>
        <w:rPr>
          <w:rFonts w:eastAsia="方正黑体_GBK"/>
          <w:szCs w:val="32"/>
        </w:rPr>
      </w:pPr>
      <w:r>
        <w:rPr>
          <w:rFonts w:hint="eastAsia" w:eastAsia="方正黑体_GBK"/>
          <w:szCs w:val="32"/>
        </w:rPr>
        <w:t>三、申报要求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1</w:t>
      </w:r>
      <w:r>
        <w:rPr>
          <w:rFonts w:hint="eastAsia"/>
          <w:szCs w:val="32"/>
        </w:rPr>
        <w:t>．</w:t>
      </w:r>
      <w:r>
        <w:rPr>
          <w:szCs w:val="32"/>
        </w:rPr>
        <w:t>各设区市科技局填报《202</w:t>
      </w:r>
      <w:r>
        <w:rPr>
          <w:rFonts w:hint="eastAsia"/>
          <w:szCs w:val="32"/>
        </w:rPr>
        <w:t>2</w:t>
      </w:r>
      <w:r>
        <w:rPr>
          <w:szCs w:val="32"/>
        </w:rPr>
        <w:t>年度外国专家工作室建设情况汇总表》、《202</w:t>
      </w:r>
      <w:r>
        <w:rPr>
          <w:rFonts w:hint="eastAsia"/>
          <w:szCs w:val="32"/>
        </w:rPr>
        <w:t>2</w:t>
      </w:r>
      <w:r>
        <w:rPr>
          <w:szCs w:val="32"/>
        </w:rPr>
        <w:t>年度江苏省外国专家工作室申报</w:t>
      </w:r>
      <w:r>
        <w:rPr>
          <w:rFonts w:hint="eastAsia"/>
          <w:szCs w:val="32"/>
        </w:rPr>
        <w:t>推荐</w:t>
      </w:r>
      <w:r>
        <w:rPr>
          <w:szCs w:val="32"/>
        </w:rPr>
        <w:t>汇总表》（见附件1、2）。各外国专家工作室依托单位要认真填报《</w:t>
      </w:r>
      <w:r>
        <w:rPr>
          <w:rFonts w:hint="eastAsia"/>
          <w:szCs w:val="32"/>
        </w:rPr>
        <w:t>江苏省</w:t>
      </w:r>
      <w:r>
        <w:rPr>
          <w:szCs w:val="32"/>
        </w:rPr>
        <w:t>外国专家工作室</w:t>
      </w:r>
      <w:r>
        <w:rPr>
          <w:rFonts w:hint="eastAsia"/>
          <w:szCs w:val="32"/>
        </w:rPr>
        <w:t>申报</w:t>
      </w:r>
      <w:r>
        <w:rPr>
          <w:szCs w:val="32"/>
        </w:rPr>
        <w:t>基本信息表》（见附件3），并提供相应佐证材料。</w:t>
      </w:r>
    </w:p>
    <w:p>
      <w:pPr>
        <w:widowControl/>
        <w:ind w:firstLine="632" w:firstLineChars="200"/>
        <w:rPr>
          <w:szCs w:val="32"/>
        </w:rPr>
      </w:pPr>
      <w:r>
        <w:rPr>
          <w:rFonts w:hint="eastAsia"/>
          <w:szCs w:val="32"/>
        </w:rPr>
        <w:t>2．各设区市科技局要对本地区外国专家工作室建设情况进行</w:t>
      </w:r>
      <w:r>
        <w:rPr>
          <w:rFonts w:hint="eastAsia" w:ascii="方正仿宋_GBK" w:hAnsi="方正仿宋_GBK" w:cs="方正仿宋_GBK"/>
          <w:szCs w:val="32"/>
        </w:rPr>
        <w:t>全面调查了解、汇总分析，</w:t>
      </w:r>
      <w:r>
        <w:rPr>
          <w:rFonts w:hint="eastAsia"/>
          <w:szCs w:val="32"/>
        </w:rPr>
        <w:t>对同一单位相同专业领域的外国专家工作室、2021年12月31日前命名授牌且在建设周期内的外国专家工作室不予推荐申报。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3．附件材料要求：纸质材料一式三份，电子版材料包括以上表格电子文档</w:t>
      </w:r>
      <w:r>
        <w:rPr>
          <w:rFonts w:hint="eastAsia" w:ascii="方正仿宋_GBK"/>
          <w:szCs w:val="32"/>
        </w:rPr>
        <w:t>（</w:t>
      </w:r>
      <w:r>
        <w:rPr>
          <w:szCs w:val="32"/>
        </w:rPr>
        <w:t>Excel或Word</w:t>
      </w:r>
      <w:r>
        <w:rPr>
          <w:rFonts w:hint="eastAsia" w:ascii="方正仿宋_GBK"/>
          <w:szCs w:val="32"/>
        </w:rPr>
        <w:t>版）</w:t>
      </w:r>
      <w:r>
        <w:rPr>
          <w:rFonts w:hint="eastAsia"/>
          <w:szCs w:val="32"/>
        </w:rPr>
        <w:t>和纸质盖章材料扫描件、相关证明材料扫描件。电子版材料请刻录光盘，随</w:t>
      </w:r>
      <w:r>
        <w:rPr>
          <w:color w:val="000000"/>
          <w:szCs w:val="32"/>
        </w:rPr>
        <w:t>纸质材料加盖公章后于</w:t>
      </w:r>
      <w:r>
        <w:rPr>
          <w:szCs w:val="32"/>
        </w:rPr>
        <w:t>10月2</w:t>
      </w:r>
      <w:r>
        <w:rPr>
          <w:rFonts w:hint="eastAsia"/>
          <w:szCs w:val="32"/>
        </w:rPr>
        <w:t>0</w:t>
      </w:r>
      <w:r>
        <w:rPr>
          <w:szCs w:val="32"/>
        </w:rPr>
        <w:t>日</w:t>
      </w:r>
      <w:r>
        <w:rPr>
          <w:color w:val="000000"/>
          <w:szCs w:val="32"/>
        </w:rPr>
        <w:t>前一并报送</w:t>
      </w:r>
      <w:r>
        <w:rPr>
          <w:rFonts w:hint="eastAsia"/>
          <w:color w:val="000000"/>
          <w:szCs w:val="32"/>
        </w:rPr>
        <w:t>至省科技厅</w:t>
      </w:r>
      <w:r>
        <w:rPr>
          <w:color w:val="000000"/>
          <w:szCs w:val="32"/>
        </w:rPr>
        <w:t>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4．相关证明材料包括：（1）领衔外国专家学历、学位证书复印件；（2）领衔外国专家护照复印件；（3）领衔外国专家与用人单位签订的工作合同或聘用意向书复印件；（4）领衔外国专家成就及荣誉证明材料复印件；（5）领衔外国专家外国人来华工作许可证件复印件；（6）申报单位营业执照（或事业单位法人证书）复印件；（7）建有省级及以上研发平台证明材料；（</w:t>
      </w:r>
      <w:r>
        <w:rPr>
          <w:szCs w:val="32"/>
          <w:lang w:val="en"/>
        </w:rPr>
        <w:t>8</w:t>
      </w:r>
      <w:r>
        <w:rPr>
          <w:rFonts w:hint="eastAsia"/>
          <w:szCs w:val="32"/>
        </w:rPr>
        <w:t>）其他需要提交的证明材料。</w:t>
      </w:r>
    </w:p>
    <w:p>
      <w:pPr>
        <w:adjustRightInd w:val="0"/>
        <w:spacing w:line="590" w:lineRule="exact"/>
        <w:ind w:firstLine="632" w:firstLineChars="200"/>
        <w:rPr>
          <w:rFonts w:eastAsia="方正黑体_GBK"/>
          <w:szCs w:val="32"/>
        </w:rPr>
      </w:pPr>
      <w:r>
        <w:rPr>
          <w:rFonts w:hint="eastAsia" w:eastAsia="方正黑体_GBK"/>
          <w:szCs w:val="32"/>
        </w:rPr>
        <w:t>四</w:t>
      </w:r>
      <w:r>
        <w:rPr>
          <w:rFonts w:eastAsia="方正黑体_GBK"/>
          <w:szCs w:val="32"/>
        </w:rPr>
        <w:t>、</w:t>
      </w:r>
      <w:r>
        <w:rPr>
          <w:rFonts w:hint="eastAsia" w:eastAsia="方正黑体_GBK"/>
          <w:szCs w:val="32"/>
        </w:rPr>
        <w:t>其他要求</w:t>
      </w:r>
    </w:p>
    <w:p>
      <w:pPr>
        <w:widowControl/>
        <w:ind w:firstLine="632" w:firstLineChars="200"/>
        <w:rPr>
          <w:szCs w:val="32"/>
        </w:rPr>
      </w:pPr>
      <w:r>
        <w:rPr>
          <w:szCs w:val="32"/>
        </w:rPr>
        <w:t>1</w:t>
      </w:r>
      <w:r>
        <w:rPr>
          <w:rFonts w:hint="eastAsia"/>
          <w:szCs w:val="32"/>
        </w:rPr>
        <w:t>．</w:t>
      </w:r>
      <w:r>
        <w:rPr>
          <w:szCs w:val="32"/>
        </w:rPr>
        <w:t>各</w:t>
      </w:r>
      <w:r>
        <w:rPr>
          <w:rFonts w:hint="eastAsia"/>
          <w:szCs w:val="32"/>
        </w:rPr>
        <w:t>设区市科技局</w:t>
      </w:r>
      <w:r>
        <w:rPr>
          <w:szCs w:val="32"/>
        </w:rPr>
        <w:t>、各单位要高度重视，</w:t>
      </w:r>
      <w:r>
        <w:rPr>
          <w:rFonts w:hint="eastAsia"/>
          <w:szCs w:val="32"/>
        </w:rPr>
        <w:t>认真做好外国专家引进和外专工作室培育等基础性工作</w:t>
      </w:r>
      <w:r>
        <w:rPr>
          <w:szCs w:val="32"/>
        </w:rPr>
        <w:t>，</w:t>
      </w:r>
      <w:r>
        <w:rPr>
          <w:rFonts w:hint="eastAsia"/>
          <w:szCs w:val="32"/>
        </w:rPr>
        <w:t>并指导依托单位</w:t>
      </w:r>
      <w:r>
        <w:rPr>
          <w:szCs w:val="32"/>
        </w:rPr>
        <w:t>高标准做好诺奖获得者和国家、省高层次人才计划入选专家等高端外国专家工作室的建设工作。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2</w:t>
      </w:r>
      <w:r>
        <w:rPr>
          <w:rFonts w:hint="eastAsia"/>
          <w:szCs w:val="32"/>
        </w:rPr>
        <w:t>．江苏省</w:t>
      </w:r>
      <w:r>
        <w:rPr>
          <w:szCs w:val="32"/>
        </w:rPr>
        <w:t>外国专家工作室申报工作全面实行信用承诺制。各</w:t>
      </w:r>
      <w:r>
        <w:rPr>
          <w:rFonts w:hint="eastAsia"/>
          <w:szCs w:val="32"/>
        </w:rPr>
        <w:t>申报</w:t>
      </w:r>
      <w:r>
        <w:rPr>
          <w:szCs w:val="32"/>
        </w:rPr>
        <w:t>单位要切实履行主体责任，按要求签订信用承诺书，对申报材料的真实性、有效性、完整性和合法性负责，严禁提供虚假材料、虚报统计数据等行为</w:t>
      </w:r>
      <w:r>
        <w:rPr>
          <w:rFonts w:hint="eastAsia"/>
          <w:szCs w:val="32"/>
        </w:rPr>
        <w:t>。各推荐单位切实强化审核责任，</w:t>
      </w:r>
      <w:r>
        <w:rPr>
          <w:szCs w:val="32"/>
        </w:rPr>
        <w:t>对</w:t>
      </w:r>
      <w:r>
        <w:rPr>
          <w:rFonts w:hint="eastAsia"/>
          <w:szCs w:val="32"/>
        </w:rPr>
        <w:t>申报</w:t>
      </w:r>
      <w:r>
        <w:rPr>
          <w:szCs w:val="32"/>
        </w:rPr>
        <w:t>材料内容进行严格把关，严禁审核走过场、流于形式。省科技厅对审核情况进行抽查，对违反要求弄虚作假的，按照相关规定严肃处理。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3</w:t>
      </w:r>
      <w:r>
        <w:rPr>
          <w:rFonts w:hint="eastAsia"/>
          <w:szCs w:val="32"/>
        </w:rPr>
        <w:t>．</w:t>
      </w:r>
      <w:r>
        <w:rPr>
          <w:szCs w:val="32"/>
        </w:rPr>
        <w:t>各</w:t>
      </w:r>
      <w:r>
        <w:rPr>
          <w:rFonts w:hint="eastAsia"/>
          <w:szCs w:val="32"/>
        </w:rPr>
        <w:t>推荐单位</w:t>
      </w:r>
      <w:r>
        <w:rPr>
          <w:szCs w:val="32"/>
        </w:rPr>
        <w:t>在对申报材料审核时，严格执行全省科技管理系统</w:t>
      </w:r>
      <w:r>
        <w:rPr>
          <w:rFonts w:hint="eastAsia" w:ascii="方正仿宋_GBK" w:hAnsi="方正仿宋_GBK" w:cs="方正仿宋_GBK"/>
          <w:szCs w:val="32"/>
        </w:rPr>
        <w:t>“六项承诺”和“八个严禁”规定</w:t>
      </w:r>
      <w:r>
        <w:rPr>
          <w:szCs w:val="32"/>
        </w:rPr>
        <w:t>、《江苏省科技计划项目信用管理办法》（苏科技规〔2019〕329号）及《关于转发科技部</w:t>
      </w:r>
      <w:r>
        <w:rPr>
          <w:szCs w:val="32"/>
          <w:lang w:val="en"/>
        </w:rPr>
        <w:t>〈</w:t>
      </w:r>
      <w:r>
        <w:rPr>
          <w:szCs w:val="32"/>
        </w:rPr>
        <w:t>科学技术活动评审工作中请托行为处理规定（试行）》</w:t>
      </w:r>
      <w:r>
        <w:rPr>
          <w:szCs w:val="32"/>
          <w:lang w:val="en"/>
        </w:rPr>
        <w:t>〉</w:t>
      </w:r>
      <w:r>
        <w:rPr>
          <w:szCs w:val="32"/>
        </w:rPr>
        <w:t>的通知》（苏科监发〔2021〕44号）要求，切实加强关键环节和重点岗位的廉政风险防控，积极主动做好</w:t>
      </w:r>
      <w:r>
        <w:rPr>
          <w:rFonts w:hint="eastAsia"/>
          <w:szCs w:val="32"/>
        </w:rPr>
        <w:t>江苏省外国专家</w:t>
      </w:r>
      <w:r>
        <w:rPr>
          <w:szCs w:val="32"/>
        </w:rPr>
        <w:t>工作室申报命名工作。</w:t>
      </w:r>
    </w:p>
    <w:p>
      <w:pPr>
        <w:widowControl/>
        <w:spacing w:line="590" w:lineRule="exact"/>
        <w:ind w:firstLine="620" w:firstLineChars="196"/>
        <w:rPr>
          <w:rFonts w:eastAsia="方正黑体_GBK"/>
          <w:szCs w:val="32"/>
        </w:rPr>
      </w:pPr>
      <w:r>
        <w:rPr>
          <w:rFonts w:hint="eastAsia" w:eastAsia="方正黑体_GBK"/>
          <w:szCs w:val="32"/>
        </w:rPr>
        <w:t>五、报送地址及联系方式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rFonts w:hint="eastAsia"/>
          <w:szCs w:val="32"/>
        </w:rPr>
        <w:t>地    址：南京市玄武区成贤街118号2号门205室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联</w:t>
      </w:r>
      <w:r>
        <w:rPr>
          <w:rFonts w:hint="eastAsia"/>
          <w:szCs w:val="32"/>
        </w:rPr>
        <w:t xml:space="preserve"> </w:t>
      </w:r>
      <w:r>
        <w:rPr>
          <w:szCs w:val="32"/>
        </w:rPr>
        <w:t>系</w:t>
      </w:r>
      <w:r>
        <w:rPr>
          <w:rFonts w:hint="eastAsia"/>
          <w:szCs w:val="32"/>
        </w:rPr>
        <w:t xml:space="preserve"> </w:t>
      </w:r>
      <w:r>
        <w:rPr>
          <w:szCs w:val="32"/>
        </w:rPr>
        <w:t>人：</w:t>
      </w:r>
      <w:r>
        <w:rPr>
          <w:rFonts w:hint="eastAsia"/>
          <w:szCs w:val="32"/>
        </w:rPr>
        <w:t>刘杰  陈娟</w:t>
      </w:r>
    </w:p>
    <w:p>
      <w:pPr>
        <w:adjustRightInd w:val="0"/>
        <w:spacing w:line="590" w:lineRule="exact"/>
        <w:ind w:firstLine="632" w:firstLineChars="20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联系电话：</w:t>
      </w:r>
      <w:r>
        <w:rPr>
          <w:szCs w:val="32"/>
        </w:rPr>
        <w:t>025</w:t>
      </w:r>
      <w:r>
        <w:rPr>
          <w:rFonts w:hint="eastAsia"/>
          <w:szCs w:val="32"/>
        </w:rPr>
        <w:t>-</w:t>
      </w:r>
      <w:r>
        <w:rPr>
          <w:szCs w:val="32"/>
        </w:rPr>
        <w:t>83236024</w:t>
      </w:r>
    </w:p>
    <w:p>
      <w:pPr>
        <w:adjustRightInd w:val="0"/>
        <w:spacing w:line="590" w:lineRule="exact"/>
        <w:ind w:firstLine="632" w:firstLineChars="200"/>
        <w:rPr>
          <w:rFonts w:ascii="方正仿宋_GBK"/>
          <w:szCs w:val="32"/>
        </w:rPr>
      </w:pPr>
      <w:r>
        <w:rPr>
          <w:rFonts w:hint="eastAsia"/>
          <w:szCs w:val="32"/>
        </w:rPr>
        <w:t xml:space="preserve">        </w:t>
      </w:r>
      <w:r>
        <w:rPr>
          <w:rFonts w:hint="eastAsia" w:ascii="方正仿宋_GBK"/>
          <w:szCs w:val="32"/>
        </w:rPr>
        <w:t xml:space="preserve">  </w:t>
      </w:r>
    </w:p>
    <w:p>
      <w:pPr>
        <w:adjustRightInd w:val="0"/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附件</w:t>
      </w:r>
      <w:r>
        <w:rPr>
          <w:rFonts w:hint="eastAsia"/>
          <w:szCs w:val="32"/>
        </w:rPr>
        <w:t>：1．2022年度外国专家工作室建设情况汇总表</w:t>
      </w:r>
    </w:p>
    <w:p>
      <w:pPr>
        <w:adjustRightInd w:val="0"/>
        <w:spacing w:line="590" w:lineRule="exact"/>
        <w:ind w:firstLine="1580" w:firstLineChars="500"/>
        <w:rPr>
          <w:szCs w:val="32"/>
        </w:rPr>
      </w:pPr>
      <w:r>
        <w:rPr>
          <w:rFonts w:hint="eastAsia"/>
          <w:szCs w:val="32"/>
        </w:rPr>
        <w:t>2． 2022年度江苏省外国专家工作室</w:t>
      </w:r>
      <w:r>
        <w:rPr>
          <w:szCs w:val="32"/>
        </w:rPr>
        <w:t>申报</w:t>
      </w:r>
      <w:r>
        <w:rPr>
          <w:rFonts w:hint="eastAsia"/>
          <w:szCs w:val="32"/>
        </w:rPr>
        <w:t>推荐汇总表</w:t>
      </w:r>
    </w:p>
    <w:p>
      <w:pPr>
        <w:adjustRightInd w:val="0"/>
        <w:spacing w:line="590" w:lineRule="exact"/>
        <w:ind w:firstLine="1580" w:firstLineChars="500"/>
        <w:rPr>
          <w:szCs w:val="32"/>
        </w:rPr>
      </w:pPr>
      <w:r>
        <w:rPr>
          <w:rFonts w:hint="eastAsia"/>
          <w:szCs w:val="32"/>
        </w:rPr>
        <w:t>3．江苏省</w:t>
      </w:r>
      <w:r>
        <w:rPr>
          <w:szCs w:val="32"/>
        </w:rPr>
        <w:t>外国专家工作室</w:t>
      </w:r>
      <w:r>
        <w:rPr>
          <w:rFonts w:hint="eastAsia"/>
          <w:szCs w:val="32"/>
        </w:rPr>
        <w:t>申报</w:t>
      </w:r>
      <w:r>
        <w:rPr>
          <w:szCs w:val="32"/>
        </w:rPr>
        <w:t>基本信息表</w:t>
      </w:r>
    </w:p>
    <w:p>
      <w:pPr>
        <w:pStyle w:val="23"/>
        <w:rPr>
          <w:rFonts w:hint="eastAsia"/>
        </w:rPr>
      </w:pPr>
    </w:p>
    <w:p>
      <w:pPr>
        <w:pStyle w:val="23"/>
        <w:spacing w:after="0" w:line="590" w:lineRule="exact"/>
        <w:ind w:firstLine="620" w:firstLineChars="196"/>
        <w:rPr>
          <w:rFonts w:hint="eastAsia" w:ascii="方正仿宋_GBK" w:eastAsia="方正仿宋_GBK"/>
        </w:rPr>
      </w:pPr>
      <w:r>
        <w:rPr>
          <w:rFonts w:hint="eastAsia" w:ascii="方正仿宋_GBK" w:eastAsia="方正仿宋_GBK"/>
        </w:rPr>
        <w:t>（此页无正文）</w:t>
      </w:r>
    </w:p>
    <w:p>
      <w:pPr>
        <w:pStyle w:val="23"/>
        <w:spacing w:after="0" w:line="590" w:lineRule="exact"/>
        <w:ind w:firstLine="620" w:firstLineChars="196"/>
        <w:rPr>
          <w:rFonts w:hint="eastAsia" w:ascii="方正仿宋_GBK" w:eastAsia="方正仿宋_GBK"/>
        </w:rPr>
      </w:pPr>
    </w:p>
    <w:p>
      <w:pPr>
        <w:pStyle w:val="23"/>
        <w:spacing w:after="0" w:line="590" w:lineRule="exact"/>
        <w:ind w:firstLine="620" w:firstLineChars="196"/>
        <w:rPr>
          <w:rFonts w:hint="eastAsia" w:ascii="方正仿宋_GBK" w:eastAsia="方正仿宋_GBK"/>
        </w:rPr>
      </w:pPr>
    </w:p>
    <w:p>
      <w:pPr>
        <w:pStyle w:val="23"/>
        <w:spacing w:after="0" w:line="590" w:lineRule="exact"/>
        <w:ind w:firstLine="620" w:firstLineChars="196"/>
        <w:rPr>
          <w:rFonts w:hint="eastAsia" w:ascii="方正仿宋_GBK" w:eastAsia="方正仿宋_GBK"/>
        </w:rPr>
      </w:pPr>
    </w:p>
    <w:p>
      <w:pPr>
        <w:pStyle w:val="23"/>
        <w:spacing w:after="0" w:line="590" w:lineRule="exact"/>
        <w:ind w:firstLine="620" w:firstLineChars="196"/>
        <w:rPr>
          <w:rFonts w:hint="eastAsia" w:ascii="方正仿宋_GBK" w:eastAsia="方正仿宋_GBK"/>
        </w:rPr>
      </w:pPr>
    </w:p>
    <w:p>
      <w:pPr>
        <w:pStyle w:val="20"/>
        <w:tabs>
          <w:tab w:val="left" w:pos="1442"/>
        </w:tabs>
        <w:ind w:left="4740" w:leftChars="1500" w:right="1106" w:rightChars="350" w:firstLine="0"/>
        <w:jc w:val="center"/>
        <w:rPr>
          <w:rFonts w:hint="eastAsia"/>
        </w:rPr>
      </w:pPr>
      <w:r>
        <w:rPr>
          <w:rFonts w:hint="eastAsia"/>
        </w:rPr>
        <w:t>江苏省科学技术厅</w:t>
      </w:r>
    </w:p>
    <w:p>
      <w:pPr>
        <w:ind w:left="4740" w:leftChars="1500" w:right="1106" w:rightChars="350" w:firstLine="0"/>
        <w:jc w:val="center"/>
        <w:rPr>
          <w:rFonts w:hint="eastAsia"/>
        </w:rPr>
      </w:pPr>
      <w:r>
        <w:rPr>
          <w:rFonts w:hint="eastAsia"/>
        </w:rPr>
        <w:t>2022年9月26日</w:t>
      </w:r>
    </w:p>
    <w:p>
      <w:pPr>
        <w:ind w:firstLine="0"/>
        <w:rPr>
          <w:rFonts w:hint="eastAsia"/>
        </w:rPr>
      </w:pPr>
      <w:r>
        <w:rPr>
          <w:rFonts w:hint="eastAsia"/>
        </w:rPr>
        <w:t xml:space="preserve">    （此件主动公开）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500" w:lineRule="exact"/>
        <w:rPr>
          <w:rFonts w:hint="eastAsia"/>
        </w:rPr>
      </w:pPr>
    </w:p>
    <w:p>
      <w:pPr>
        <w:spacing w:line="500" w:lineRule="exact"/>
      </w:pPr>
    </w:p>
    <w:p>
      <w:pPr>
        <w:spacing w:line="500" w:lineRule="exact"/>
        <w:rPr>
          <w:rFonts w:hint="eastAsia"/>
        </w:rPr>
      </w:pPr>
    </w:p>
    <w:p>
      <w:pPr>
        <w:pStyle w:val="16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lang w:val="en-US" w:eastAsia="zh-CN"/>
        </w:rPr>
        <w:object>
          <v:shape id="_x0000_i1026" o:spt="75" type="#_x0000_t75" style="height:2.25pt;width:442.5pt;" o:ole="t" filled="f" o:preferrelative="t" stroked="f" coordsize="21600,21600">
            <v:path/>
            <v:fill on="f" focussize="0,0"/>
            <v:stroke on="f" joinstyle="miter"/>
            <v:imagedata r:id="rId13" o:title="1157638621374133064196"/>
            <o:lock v:ext="edit" aspectratio="f"/>
            <w10:wrap type="none"/>
            <w10:anchorlock/>
          </v:shape>
          <o:OLEObject Type="Embed" ProgID="Excel.Sheet.8" ShapeID="_x0000_i1026" DrawAspect="Content" ObjectID="_1468075726" r:id="rId12">
            <o:LockedField>false</o:LockedField>
          </o:OLEObject>
        </w:object>
      </w:r>
    </w:p>
    <w:p>
      <w:pPr>
        <w:pStyle w:val="17"/>
        <w:tabs>
          <w:tab w:val="right" w:pos="8533"/>
          <w:tab w:val="clear" w:pos="8465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</w: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22年9月26日印发</w:t>
      </w:r>
    </w:p>
    <w:p>
      <w:pPr>
        <w:pStyle w:val="16"/>
        <w:snapToGrid w:val="0"/>
        <w:spacing w:line="100" w:lineRule="atLeast"/>
        <w:ind w:left="-57" w:right="-57"/>
        <w:rPr>
          <w:rFonts w:hint="eastAsia"/>
          <w:b/>
          <w:lang w:val="en-US" w:eastAsia="zh-CN"/>
        </w:rPr>
      </w:pPr>
      <w:r>
        <w:rPr>
          <w:lang w:val="en-US" w:eastAsia="zh-CN"/>
        </w:rPr>
        <w:object>
          <v:shape id="_x0000_i1027" o:spt="75" type="#_x0000_t75" style="height:2.25pt;width:442.5pt;" o:ole="t" filled="f" o:preferrelative="t" stroked="f" coordsize="21600,21600">
            <v:path/>
            <v:fill on="f" focussize="0,0"/>
            <v:stroke on="f" joinstyle="miter"/>
            <v:imagedata r:id="rId13" o:title="9465398591374133064196"/>
            <o:lock v:ext="edit" aspectratio="f"/>
            <w10:wrap type="none"/>
            <w10:anchorlock/>
          </v:shape>
          <o:OLEObject Type="Embed" ProgID="Excel.Sheet.8" ShapeID="_x0000_i1027" DrawAspect="Content" ObjectID="_1468075727" r:id="rId14">
            <o:LockedField>false</o:LockedField>
          </o:OLEObject>
        </w:object>
      </w:r>
    </w:p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方正书宋_GBK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/>
      <w:jc w:val="right"/>
      <w:rPr>
        <w:rFonts w:hint="eastAsia"/>
      </w:rPr>
    </w:pPr>
    <w:r>
      <w:rPr>
        <w:rFonts w:hint="eastAsia"/>
      </w:rPr>
      <w:t xml:space="preserve">— </w:t>
    </w:r>
    <w:r>
      <w:rPr>
        <w:rStyle w:val="8"/>
      </w:rPr>
      <w:fldChar w:fldCharType="begin"/>
    </w:r>
    <w:r>
      <w:rPr>
        <w:rStyle w:val="8"/>
      </w:rPr>
      <w:instrText xml:space="preserve"> PAGE </w:instrText>
    </w:r>
    <w:r>
      <w:rPr>
        <w:rStyle w:val="8"/>
      </w:rPr>
      <w:fldChar w:fldCharType="separate"/>
    </w:r>
    <w:r>
      <w:rPr>
        <w:rStyle w:val="8"/>
      </w:rPr>
      <w:t>5</w:t>
    </w:r>
    <w:r>
      <w:rPr>
        <w:rStyle w:val="8"/>
      </w:rPr>
      <w:fldChar w:fldCharType="end"/>
    </w:r>
    <w:r>
      <w:rPr>
        <w:rStyle w:val="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/>
      <w:jc w:val="both"/>
      <w:rPr>
        <w:rFonts w:hint="eastAsia"/>
      </w:rPr>
    </w:pPr>
    <w:r>
      <w:rPr>
        <w:rFonts w:hint="eastAsia"/>
      </w:rPr>
      <w:t xml:space="preserve">— </w:t>
    </w:r>
    <w:r>
      <w:rPr>
        <w:rStyle w:val="8"/>
      </w:rPr>
      <w:fldChar w:fldCharType="begin"/>
    </w:r>
    <w:r>
      <w:rPr>
        <w:rStyle w:val="8"/>
      </w:rPr>
      <w:instrText xml:space="preserve"> PAGE </w:instrText>
    </w:r>
    <w:r>
      <w:rPr>
        <w:rStyle w:val="8"/>
      </w:rPr>
      <w:fldChar w:fldCharType="separate"/>
    </w:r>
    <w:r>
      <w:rPr>
        <w:rStyle w:val="8"/>
      </w:rPr>
      <w:t>4</w:t>
    </w:r>
    <w:r>
      <w:rPr>
        <w:rStyle w:val="8"/>
      </w:rPr>
      <w:fldChar w:fldCharType="end"/>
    </w:r>
    <w:r>
      <w:rPr>
        <w:rStyle w:val="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cumentProtection w:enforcement="0"/>
  <w:defaultTabStop w:val="0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D377A"/>
    <w:rsid w:val="000D4AE8"/>
    <w:rsid w:val="002976F4"/>
    <w:rsid w:val="00363D45"/>
    <w:rsid w:val="00371BE8"/>
    <w:rsid w:val="003B40BB"/>
    <w:rsid w:val="003B5533"/>
    <w:rsid w:val="00462341"/>
    <w:rsid w:val="004F4546"/>
    <w:rsid w:val="005B4DCF"/>
    <w:rsid w:val="006667EB"/>
    <w:rsid w:val="006B22B3"/>
    <w:rsid w:val="006C15A8"/>
    <w:rsid w:val="006E5866"/>
    <w:rsid w:val="0078218B"/>
    <w:rsid w:val="0078407C"/>
    <w:rsid w:val="007870FE"/>
    <w:rsid w:val="007A537D"/>
    <w:rsid w:val="00B432EF"/>
    <w:rsid w:val="00B572FA"/>
    <w:rsid w:val="00C960F5"/>
    <w:rsid w:val="00D03413"/>
    <w:rsid w:val="00E42561"/>
    <w:rsid w:val="00ED186D"/>
    <w:rsid w:val="00F61EDB"/>
    <w:rsid w:val="00FC407B"/>
    <w:rsid w:val="1B390E1E"/>
    <w:rsid w:val="376BCF7A"/>
    <w:rsid w:val="BDFC5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小标宋_GBK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0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11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2">
    <w:name w:val="标题3"/>
    <w:basedOn w:val="1"/>
    <w:next w:val="1"/>
    <w:qFormat/>
    <w:uiPriority w:val="0"/>
    <w:rPr>
      <w:rFonts w:eastAsia="方正黑体_GBK"/>
    </w:rPr>
  </w:style>
  <w:style w:type="paragraph" w:customStyle="1" w:styleId="13">
    <w:name w:val="密级"/>
    <w:basedOn w:val="1"/>
    <w:qFormat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14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15">
    <w:name w:val="抄送栏"/>
    <w:basedOn w:val="1"/>
    <w:qFormat/>
    <w:uiPriority w:val="0"/>
    <w:pPr>
      <w:adjustRightInd w:val="0"/>
      <w:snapToGrid/>
      <w:spacing w:line="454" w:lineRule="atLeast"/>
      <w:ind w:left="1308" w:right="357" w:hanging="953"/>
    </w:pPr>
  </w:style>
  <w:style w:type="paragraph" w:customStyle="1" w:styleId="16">
    <w:name w:val="线型"/>
    <w:basedOn w:val="15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17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18">
    <w:name w:val="印数"/>
    <w:basedOn w:val="17"/>
    <w:qFormat/>
    <w:uiPriority w:val="0"/>
    <w:pPr>
      <w:spacing w:line="400" w:lineRule="atLeast"/>
      <w:jc w:val="right"/>
    </w:pPr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hAnsi="汉鼎简大宋" w:eastAsia="汉鼎简大宋"/>
      <w:b/>
      <w:color w:val="FF0000"/>
      <w:w w:val="50"/>
      <w:sz w:val="136"/>
    </w:rPr>
  </w:style>
  <w:style w:type="paragraph" w:customStyle="1" w:styleId="20">
    <w:name w:val="附件栏"/>
    <w:basedOn w:val="1"/>
    <w:qFormat/>
    <w:uiPriority w:val="0"/>
  </w:style>
  <w:style w:type="paragraph" w:customStyle="1" w:styleId="21">
    <w:name w:val="紧急程度"/>
    <w:basedOn w:val="13"/>
    <w:qFormat/>
    <w:uiPriority w:val="0"/>
    <w:pPr>
      <w:overflowPunct w:val="0"/>
    </w:pPr>
    <w:rPr>
      <w:sz w:val="32"/>
    </w:rPr>
  </w:style>
  <w:style w:type="paragraph" w:customStyle="1" w:styleId="22">
    <w:name w:val="样式1"/>
    <w:basedOn w:val="1"/>
    <w:qFormat/>
    <w:uiPriority w:val="0"/>
  </w:style>
  <w:style w:type="paragraph" w:customStyle="1" w:styleId="23">
    <w:name w:val="样式 主题词 + 段后: 8.85 磅 行距: 固定值 26 磅"/>
    <w:basedOn w:val="1"/>
    <w:qFormat/>
    <w:uiPriority w:val="0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oleObject" Target="embeddings/oleObject3.bin"/><Relationship Id="rId13" Type="http://schemas.openxmlformats.org/officeDocument/2006/relationships/image" Target="media/image2.wmf"/><Relationship Id="rId12" Type="http://schemas.openxmlformats.org/officeDocument/2006/relationships/oleObject" Target="embeddings/oleObject2.bin"/><Relationship Id="rId11" Type="http://schemas.openxmlformats.org/officeDocument/2006/relationships/image" Target="media/image1.w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1731</Words>
  <Characters>1800</Characters>
  <Lines>13</Lines>
  <Paragraphs>3</Paragraphs>
  <TotalTime>6</TotalTime>
  <ScaleCrop>false</ScaleCrop>
  <LinksUpToDate>false</LinksUpToDate>
  <CharactersWithSpaces>1826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2022-09-26T17:26:00Z</dcterms:created>
  <dc:creator>uos</dc:creator>
  <cp:lastModifiedBy>uos</cp:lastModifiedBy>
  <cp:lastPrinted>2012-07-03T10:10:00Z</cp:lastPrinted>
  <dcterms:modified xsi:type="dcterms:W3CDTF">2022-09-28T16:59:16Z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