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0" w:type="auto"/>
        <w:tblLook w:val="0000" w:firstRow="0" w:lastRow="0" w:firstColumn="0" w:lastColumn="0" w:noHBand="0" w:noVBand="0"/>
      </w:tblPr>
      <w:tblGrid>
        <w:gridCol w:w="8844"/>
      </w:tblGrid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30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7A537D">
            <w:pPr>
              <w:pStyle w:val="ae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C10E6A">
            <w:pPr>
              <w:tabs>
                <w:tab w:val="left" w:pos="8364"/>
              </w:tabs>
              <w:ind w:firstLine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苏科</w:t>
            </w:r>
            <w:r w:rsidR="00C10E6A">
              <w:rPr>
                <w:rFonts w:hint="eastAsia"/>
              </w:rPr>
              <w:t>专发</w:t>
            </w:r>
            <w:r>
              <w:rPr>
                <w:rFonts w:hint="eastAsia"/>
                <w:lang w:val="en-US" w:eastAsia="zh-CN"/>
              </w:rPr>
              <w:t>〔</w:t>
            </w:r>
            <w:r w:rsidR="000D4AE8">
              <w:rPr>
                <w:rFonts w:hint="eastAsia"/>
                <w:lang w:val="en-US" w:eastAsia="zh-CN"/>
              </w:rPr>
              <w:t>20</w:t>
            </w:r>
            <w:r w:rsidR="000D4AE8">
              <w:rPr>
                <w:rFonts w:hint="eastAsia"/>
                <w:lang w:val="en-US"/>
              </w:rPr>
              <w:t>20</w:t>
            </w:r>
            <w:r>
              <w:rPr>
                <w:rFonts w:hint="eastAsia"/>
                <w:lang w:val="en-US" w:eastAsia="zh-CN"/>
              </w:rPr>
              <w:t>〕</w:t>
            </w:r>
            <w:r w:rsidR="00C10E6A">
              <w:rPr>
                <w:rFonts w:hint="eastAsia"/>
                <w:lang w:val="en-US"/>
              </w:rPr>
              <w:t>253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6"/>
              <w:snapToGrid w:val="0"/>
              <w:spacing w:after="840" w:line="100" w:lineRule="atLeast"/>
              <w:ind w:left="-57" w:right="-57"/>
              <w:rPr>
                <w:rFonts w:ascii="Times New Roman" w:hint="eastAsia"/>
              </w:rPr>
            </w:pPr>
            <w:r>
              <w:rPr>
                <w:rFonts w:ascii="Times New Roman"/>
                <w:noProof/>
              </w:rPr>
              <w:object w:dxaOrig="8942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7pt;height:6.6pt;mso-wrap-distance-left:1.90494mm;mso-wrap-distance-right:1.90494mm" o:ole="">
                  <v:imagedata r:id="rId8" o:title="8671685351374133064196"/>
                </v:shape>
                <o:OLEObject Type="Embed" ProgID="Word.Picture.8" ShapeID="_x0000_i1025" DrawAspect="Content" ObjectID="_1662895602" r:id="rId9"/>
              </w:object>
            </w:r>
          </w:p>
        </w:tc>
      </w:tr>
    </w:tbl>
    <w:p w:rsidR="00C10E6A" w:rsidRDefault="00C10E6A" w:rsidP="00C10E6A">
      <w:pPr>
        <w:adjustRightInd w:val="0"/>
        <w:spacing w:line="590" w:lineRule="exact"/>
        <w:ind w:firstLine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省科学技术厅</w:t>
      </w:r>
      <w:bookmarkStart w:id="16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关于开展2020年度“江苏省外国专家工作室”申报命名工作的通知</w:t>
      </w:r>
    </w:p>
    <w:bookmarkEnd w:id="16"/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</w:p>
    <w:p w:rsidR="00C10E6A" w:rsidRDefault="00C10E6A" w:rsidP="00C10E6A">
      <w:pPr>
        <w:adjustRightInd w:val="0"/>
        <w:spacing w:line="590" w:lineRule="exact"/>
        <w:ind w:firstLine="0"/>
        <w:rPr>
          <w:szCs w:val="32"/>
        </w:rPr>
      </w:pPr>
      <w:r>
        <w:rPr>
          <w:szCs w:val="32"/>
        </w:rPr>
        <w:t>各设区市</w:t>
      </w:r>
      <w:r>
        <w:rPr>
          <w:rFonts w:hint="eastAsia"/>
          <w:szCs w:val="32"/>
        </w:rPr>
        <w:t>科技局</w:t>
      </w:r>
      <w:r>
        <w:rPr>
          <w:szCs w:val="32"/>
        </w:rPr>
        <w:t>，有关</w:t>
      </w:r>
      <w:r>
        <w:rPr>
          <w:rFonts w:hint="eastAsia"/>
          <w:szCs w:val="32"/>
        </w:rPr>
        <w:t>单位</w:t>
      </w:r>
      <w:r>
        <w:rPr>
          <w:szCs w:val="32"/>
        </w:rPr>
        <w:t>：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为</w:t>
      </w:r>
      <w:r>
        <w:rPr>
          <w:rFonts w:hint="eastAsia"/>
          <w:szCs w:val="32"/>
        </w:rPr>
        <w:t>深入贯彻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年全省科技工作会议精神，持续</w:t>
      </w:r>
      <w:r>
        <w:rPr>
          <w:szCs w:val="32"/>
        </w:rPr>
        <w:t>推进</w:t>
      </w:r>
      <w:r>
        <w:rPr>
          <w:rFonts w:hint="eastAsia"/>
          <w:szCs w:val="32"/>
        </w:rPr>
        <w:t>我</w:t>
      </w:r>
      <w:r>
        <w:rPr>
          <w:szCs w:val="32"/>
        </w:rPr>
        <w:t>省外国专家工作室制度建设，</w:t>
      </w:r>
      <w:r>
        <w:rPr>
          <w:rFonts w:hint="eastAsia"/>
          <w:szCs w:val="32"/>
        </w:rPr>
        <w:t>进一步优化外国专家吸引集聚机制和联系服务机制</w:t>
      </w:r>
      <w:r>
        <w:rPr>
          <w:szCs w:val="32"/>
        </w:rPr>
        <w:t>，经研究，决定开展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年度</w:t>
      </w:r>
      <w:r>
        <w:rPr>
          <w:rFonts w:ascii="方正仿宋_GBK" w:hint="eastAsia"/>
          <w:szCs w:val="32"/>
        </w:rPr>
        <w:t>“</w:t>
      </w:r>
      <w:r>
        <w:rPr>
          <w:szCs w:val="32"/>
        </w:rPr>
        <w:t>江苏省外国专家工作室</w:t>
      </w:r>
      <w:r>
        <w:rPr>
          <w:rFonts w:ascii="方正仿宋_GBK" w:hint="eastAsia"/>
          <w:szCs w:val="32"/>
        </w:rPr>
        <w:t>”</w:t>
      </w:r>
      <w:r>
        <w:rPr>
          <w:szCs w:val="32"/>
        </w:rPr>
        <w:t>申报</w:t>
      </w:r>
      <w:r>
        <w:rPr>
          <w:rFonts w:hint="eastAsia"/>
          <w:szCs w:val="32"/>
        </w:rPr>
        <w:t>命名</w:t>
      </w:r>
      <w:r>
        <w:rPr>
          <w:szCs w:val="32"/>
        </w:rPr>
        <w:t>工作。现就有关事项通知如下：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ascii="方正黑体_GBK" w:eastAsia="方正黑体_GBK" w:hint="eastAsia"/>
          <w:szCs w:val="32"/>
        </w:rPr>
        <w:t>一、申报条件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申</w:t>
      </w:r>
      <w:r>
        <w:rPr>
          <w:rFonts w:hint="eastAsia"/>
          <w:szCs w:val="32"/>
        </w:rPr>
        <w:t>报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年度“江苏省外国专家工作室”的外国专家工作室，应</w:t>
      </w:r>
      <w:r>
        <w:rPr>
          <w:szCs w:val="32"/>
        </w:rPr>
        <w:t>具备以下条件</w:t>
      </w:r>
      <w:r>
        <w:rPr>
          <w:rFonts w:hint="eastAsia"/>
          <w:szCs w:val="32"/>
        </w:rPr>
        <w:t>：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（一）</w:t>
      </w:r>
      <w:r>
        <w:rPr>
          <w:szCs w:val="32"/>
        </w:rPr>
        <w:t>用人单位重视程度高。用人单位</w:t>
      </w:r>
      <w:r>
        <w:rPr>
          <w:rFonts w:hint="eastAsia"/>
          <w:szCs w:val="32"/>
        </w:rPr>
        <w:t>能够</w:t>
      </w:r>
      <w:r>
        <w:rPr>
          <w:szCs w:val="32"/>
        </w:rPr>
        <w:t>高度重视外国专家工作，关心外国专家工作生活，外国专家工作室建立规范，</w:t>
      </w:r>
      <w:r>
        <w:rPr>
          <w:rFonts w:hint="eastAsia"/>
          <w:szCs w:val="32"/>
        </w:rPr>
        <w:t>且</w:t>
      </w:r>
      <w:r>
        <w:rPr>
          <w:rFonts w:hint="eastAsia"/>
          <w:szCs w:val="32"/>
        </w:rPr>
        <w:lastRenderedPageBreak/>
        <w:t>在引才聚才上发挥显著作用，</w:t>
      </w:r>
      <w:r>
        <w:rPr>
          <w:szCs w:val="32"/>
        </w:rPr>
        <w:t>外国专家满意度高。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（</w:t>
      </w:r>
      <w:r>
        <w:rPr>
          <w:rFonts w:hint="eastAsia"/>
          <w:szCs w:val="32"/>
        </w:rPr>
        <w:t>二</w:t>
      </w:r>
      <w:r>
        <w:rPr>
          <w:szCs w:val="32"/>
        </w:rPr>
        <w:t>）外国专家层次高。外国专家具有较高的能力水平、一定的社会知名度和影响力，为我省急需紧缺的</w:t>
      </w:r>
      <w:r>
        <w:rPr>
          <w:rFonts w:hint="eastAsia"/>
          <w:szCs w:val="32"/>
        </w:rPr>
        <w:t>高层次外国</w:t>
      </w:r>
      <w:r>
        <w:rPr>
          <w:szCs w:val="32"/>
        </w:rPr>
        <w:t>人才。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（</w:t>
      </w:r>
      <w:r>
        <w:rPr>
          <w:rFonts w:hint="eastAsia"/>
          <w:szCs w:val="32"/>
        </w:rPr>
        <w:t>三</w:t>
      </w:r>
      <w:r>
        <w:rPr>
          <w:szCs w:val="32"/>
        </w:rPr>
        <w:t>）外国专家贡献大。外国专家根据用人单位需要，在科研创新和技术攻关、成果转化和推广应用、人才培养等方面，做出比较显著的成绩。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（四）各市须从本地区市级外国专家工作室中择优申报“江苏省外国专家工作室”。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rFonts w:ascii="方正黑体_GBK" w:eastAsia="方正黑体_GBK"/>
          <w:szCs w:val="32"/>
        </w:rPr>
      </w:pPr>
      <w:r>
        <w:rPr>
          <w:rFonts w:ascii="方正黑体_GBK" w:eastAsia="方正黑体_GBK" w:hint="eastAsia"/>
          <w:szCs w:val="32"/>
        </w:rPr>
        <w:t>二、命名程序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（一）申报。各设区市科技局组织用人单位申报，省部属单位按属地原则申报。在宁省部属、中央驻苏单位直接向省科技厅申报。</w:t>
      </w:r>
      <w:r>
        <w:rPr>
          <w:rFonts w:hint="eastAsia"/>
          <w:szCs w:val="32"/>
        </w:rPr>
        <w:t xml:space="preserve"> 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（二）审核。各市、各单位应对本地区、本单位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年度外国专家工作室建设情况进行</w:t>
      </w:r>
      <w:r>
        <w:rPr>
          <w:rFonts w:ascii="方正仿宋_GBK" w:hAnsi="方正仿宋_GBK" w:cs="方正仿宋_GBK" w:hint="eastAsia"/>
          <w:szCs w:val="32"/>
        </w:rPr>
        <w:t>全面调查了解、汇总分析，对申报“江苏省外国专家工作室 ”</w:t>
      </w:r>
      <w:r>
        <w:rPr>
          <w:rFonts w:hint="eastAsia"/>
          <w:szCs w:val="32"/>
        </w:rPr>
        <w:t>的材料认真审核、研究后，集中向省科技厅申报。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（三）命名。省科技厅将通过材料审查、组织评审、摸底抽查、公示等程序，确定并命名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年度“江苏省外国专家工作室”。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rFonts w:eastAsia="方正黑体_GBK"/>
          <w:szCs w:val="32"/>
        </w:rPr>
      </w:pPr>
      <w:r>
        <w:rPr>
          <w:rFonts w:eastAsia="方正黑体_GBK"/>
          <w:szCs w:val="32"/>
        </w:rPr>
        <w:t>三、</w:t>
      </w:r>
      <w:r>
        <w:rPr>
          <w:rFonts w:eastAsia="方正黑体_GBK" w:hint="eastAsia"/>
          <w:szCs w:val="32"/>
        </w:rPr>
        <w:t>有关要求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（一）</w:t>
      </w:r>
      <w:r>
        <w:rPr>
          <w:rFonts w:hint="eastAsia"/>
          <w:szCs w:val="32"/>
        </w:rPr>
        <w:t>各地、各单位要高度重视，抓好外国专家工作室的创建工作，实现应建尽建，特别要重视高标准做好诺奖获得者和国家、省高层次人才计划入选专家等高端外国专家工作室的建设工作。省科技厅将加强外国专家工作室的动态管理，不定期就全省外国专家工作室创建情况进行专项通报。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rFonts w:ascii="方正仿宋_GBK"/>
          <w:szCs w:val="32"/>
        </w:rPr>
      </w:pPr>
      <w:r>
        <w:rPr>
          <w:rFonts w:ascii="方正仿宋_GBK" w:hint="eastAsia"/>
          <w:szCs w:val="32"/>
        </w:rPr>
        <w:t>（二）请将《</w:t>
      </w:r>
      <w:r>
        <w:rPr>
          <w:szCs w:val="32"/>
        </w:rPr>
        <w:t>20</w:t>
      </w:r>
      <w:r>
        <w:rPr>
          <w:rFonts w:hint="eastAsia"/>
          <w:szCs w:val="32"/>
        </w:rPr>
        <w:t>20</w:t>
      </w:r>
      <w:r>
        <w:rPr>
          <w:rFonts w:ascii="方正仿宋_GBK" w:hint="eastAsia"/>
          <w:szCs w:val="32"/>
        </w:rPr>
        <w:t>年度外国专家工作室建设情况汇总表》、《</w:t>
      </w:r>
      <w:r>
        <w:rPr>
          <w:szCs w:val="32"/>
        </w:rPr>
        <w:t>2020</w:t>
      </w:r>
      <w:r>
        <w:rPr>
          <w:rFonts w:ascii="方正仿宋_GBK" w:hint="eastAsia"/>
          <w:szCs w:val="32"/>
        </w:rPr>
        <w:t>年度“江苏省外国专家工作室”申报汇总表》 （见附件</w:t>
      </w:r>
      <w:r>
        <w:rPr>
          <w:szCs w:val="32"/>
        </w:rPr>
        <w:t>1</w:t>
      </w:r>
      <w:r>
        <w:rPr>
          <w:szCs w:val="32"/>
        </w:rPr>
        <w:t>、</w:t>
      </w:r>
      <w:r>
        <w:rPr>
          <w:szCs w:val="32"/>
        </w:rPr>
        <w:t>2</w:t>
      </w:r>
      <w:r>
        <w:rPr>
          <w:rFonts w:ascii="方正仿宋_GBK" w:hint="eastAsia"/>
          <w:szCs w:val="32"/>
        </w:rPr>
        <w:t>，由各市填报）、《外国专家工作室基本信息表》（见附件</w:t>
      </w:r>
      <w:r>
        <w:rPr>
          <w:szCs w:val="32"/>
        </w:rPr>
        <w:t>3</w:t>
      </w:r>
      <w:r>
        <w:rPr>
          <w:rFonts w:ascii="方正仿宋_GBK" w:hint="eastAsia"/>
          <w:szCs w:val="32"/>
        </w:rPr>
        <w:t>，由用人单位填报）</w:t>
      </w:r>
      <w:r>
        <w:rPr>
          <w:rFonts w:ascii="方正仿宋_GBK" w:hint="eastAsia"/>
          <w:color w:val="000000"/>
          <w:szCs w:val="32"/>
        </w:rPr>
        <w:t>纸质材料（一式一份）加盖公章后于</w:t>
      </w:r>
      <w:r>
        <w:rPr>
          <w:rFonts w:hint="eastAsia"/>
          <w:color w:val="000000"/>
          <w:szCs w:val="32"/>
        </w:rPr>
        <w:t>10</w:t>
      </w:r>
      <w:r>
        <w:rPr>
          <w:rFonts w:ascii="方正仿宋_GBK" w:hint="eastAsia"/>
          <w:color w:val="000000"/>
          <w:szCs w:val="32"/>
        </w:rPr>
        <w:t>月</w:t>
      </w:r>
      <w:r>
        <w:rPr>
          <w:rFonts w:hint="eastAsia"/>
          <w:color w:val="000000"/>
          <w:szCs w:val="32"/>
        </w:rPr>
        <w:t>20</w:t>
      </w:r>
      <w:r>
        <w:rPr>
          <w:rFonts w:ascii="方正仿宋_GBK" w:hint="eastAsia"/>
          <w:color w:val="000000"/>
          <w:szCs w:val="32"/>
        </w:rPr>
        <w:t>日前一并报送，相关材料电子版刻录光盘提交。</w:t>
      </w:r>
    </w:p>
    <w:p w:rsidR="00C10E6A" w:rsidRDefault="00C10E6A" w:rsidP="00C10E6A">
      <w:pPr>
        <w:widowControl/>
        <w:spacing w:line="590" w:lineRule="exact"/>
        <w:ind w:firstLineChars="196" w:firstLine="617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四、报送地址及联系方式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地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址：南京市玄武区成贤街</w:t>
      </w:r>
      <w:r>
        <w:rPr>
          <w:rFonts w:hint="eastAsia"/>
          <w:szCs w:val="32"/>
        </w:rPr>
        <w:t>118</w:t>
      </w:r>
      <w:r>
        <w:rPr>
          <w:rFonts w:hint="eastAsia"/>
          <w:szCs w:val="32"/>
        </w:rPr>
        <w:t>号</w:t>
      </w:r>
      <w:r>
        <w:rPr>
          <w:rFonts w:hint="eastAsia"/>
          <w:szCs w:val="32"/>
        </w:rPr>
        <w:t>2</w:t>
      </w:r>
      <w:r>
        <w:rPr>
          <w:rFonts w:hint="eastAsia"/>
          <w:szCs w:val="32"/>
        </w:rPr>
        <w:t>号门</w:t>
      </w:r>
      <w:r>
        <w:rPr>
          <w:rFonts w:hint="eastAsia"/>
          <w:szCs w:val="32"/>
        </w:rPr>
        <w:t>205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联</w:t>
      </w:r>
      <w:r>
        <w:rPr>
          <w:rFonts w:hint="eastAsia"/>
          <w:szCs w:val="32"/>
        </w:rPr>
        <w:t xml:space="preserve"> </w:t>
      </w:r>
      <w:r>
        <w:rPr>
          <w:szCs w:val="32"/>
        </w:rPr>
        <w:t>系</w:t>
      </w:r>
      <w:r>
        <w:rPr>
          <w:rFonts w:hint="eastAsia"/>
          <w:szCs w:val="32"/>
        </w:rPr>
        <w:t xml:space="preserve"> </w:t>
      </w:r>
      <w:r>
        <w:rPr>
          <w:szCs w:val="32"/>
        </w:rPr>
        <w:t>人：</w:t>
      </w:r>
      <w:r>
        <w:rPr>
          <w:rFonts w:hint="eastAsia"/>
          <w:szCs w:val="32"/>
        </w:rPr>
        <w:t>刘杰</w:t>
      </w:r>
      <w:r>
        <w:rPr>
          <w:rFonts w:hint="eastAsia"/>
          <w:szCs w:val="32"/>
        </w:rPr>
        <w:t xml:space="preserve">  </w:t>
      </w:r>
      <w:r>
        <w:rPr>
          <w:rFonts w:hint="eastAsia"/>
          <w:szCs w:val="32"/>
        </w:rPr>
        <w:t xml:space="preserve">陈娟　　　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rFonts w:ascii="方正仿宋_GBK"/>
          <w:szCs w:val="32"/>
        </w:rPr>
      </w:pPr>
      <w:r>
        <w:rPr>
          <w:rFonts w:ascii="方正仿宋_GBK" w:hint="eastAsia"/>
          <w:szCs w:val="32"/>
        </w:rPr>
        <w:t>联系电话：</w:t>
      </w:r>
      <w:r>
        <w:rPr>
          <w:szCs w:val="32"/>
        </w:rPr>
        <w:t>（</w:t>
      </w:r>
      <w:r>
        <w:rPr>
          <w:szCs w:val="32"/>
        </w:rPr>
        <w:t>025</w:t>
      </w:r>
      <w:r>
        <w:rPr>
          <w:szCs w:val="32"/>
        </w:rPr>
        <w:t>）</w:t>
      </w:r>
      <w:r>
        <w:rPr>
          <w:szCs w:val="32"/>
        </w:rPr>
        <w:t xml:space="preserve">83236024   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rFonts w:ascii="方正仿宋_GBK"/>
          <w:szCs w:val="32"/>
        </w:rPr>
      </w:pPr>
      <w:r>
        <w:rPr>
          <w:rFonts w:hint="eastAsia"/>
          <w:szCs w:val="32"/>
        </w:rPr>
        <w:t xml:space="preserve">        </w:t>
      </w:r>
      <w:r>
        <w:rPr>
          <w:rFonts w:ascii="方正仿宋_GBK" w:hint="eastAsia"/>
          <w:szCs w:val="32"/>
        </w:rPr>
        <w:t xml:space="preserve">  </w:t>
      </w:r>
    </w:p>
    <w:p w:rsidR="00C10E6A" w:rsidRDefault="00C10E6A" w:rsidP="00C10E6A">
      <w:pPr>
        <w:adjustRightInd w:val="0"/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>附件</w:t>
      </w:r>
      <w:r>
        <w:rPr>
          <w:rFonts w:hint="eastAsia"/>
          <w:szCs w:val="32"/>
        </w:rPr>
        <w:t>：</w:t>
      </w:r>
      <w:r>
        <w:rPr>
          <w:rFonts w:hint="eastAsia"/>
          <w:szCs w:val="32"/>
        </w:rPr>
        <w:t>1.  2020</w:t>
      </w:r>
      <w:r>
        <w:rPr>
          <w:rFonts w:hint="eastAsia"/>
          <w:szCs w:val="32"/>
        </w:rPr>
        <w:t>年度外国专家工作室建设情况汇总表</w:t>
      </w:r>
    </w:p>
    <w:p w:rsidR="00C10E6A" w:rsidRDefault="00C10E6A" w:rsidP="00C10E6A">
      <w:pPr>
        <w:adjustRightInd w:val="0"/>
        <w:spacing w:line="590" w:lineRule="exact"/>
        <w:ind w:firstLineChars="524" w:firstLine="1651"/>
        <w:rPr>
          <w:szCs w:val="32"/>
        </w:rPr>
      </w:pPr>
      <w:r>
        <w:rPr>
          <w:rFonts w:hint="eastAsia"/>
          <w:szCs w:val="32"/>
        </w:rPr>
        <w:t>2</w:t>
      </w:r>
      <w:r>
        <w:rPr>
          <w:rFonts w:hint="eastAsia"/>
          <w:szCs w:val="32"/>
        </w:rPr>
        <w:t>．</w:t>
      </w:r>
      <w:r>
        <w:rPr>
          <w:rFonts w:hint="eastAsia"/>
          <w:szCs w:val="32"/>
        </w:rPr>
        <w:t>2020</w:t>
      </w:r>
      <w:r>
        <w:rPr>
          <w:rFonts w:hint="eastAsia"/>
          <w:szCs w:val="32"/>
        </w:rPr>
        <w:t>年度“江苏省外国专家工作室”</w:t>
      </w:r>
      <w:r>
        <w:rPr>
          <w:szCs w:val="32"/>
        </w:rPr>
        <w:t>申报</w:t>
      </w:r>
      <w:r>
        <w:rPr>
          <w:rFonts w:hint="eastAsia"/>
          <w:szCs w:val="32"/>
        </w:rPr>
        <w:t>汇总表</w:t>
      </w:r>
    </w:p>
    <w:p w:rsidR="00C10E6A" w:rsidRDefault="00C10E6A" w:rsidP="00C10E6A">
      <w:pPr>
        <w:adjustRightInd w:val="0"/>
        <w:spacing w:line="590" w:lineRule="exact"/>
        <w:ind w:firstLineChars="524" w:firstLine="1651"/>
        <w:rPr>
          <w:szCs w:val="32"/>
        </w:rPr>
      </w:pPr>
      <w:r>
        <w:rPr>
          <w:rFonts w:hint="eastAsia"/>
          <w:szCs w:val="32"/>
        </w:rPr>
        <w:t>3</w:t>
      </w:r>
      <w:r>
        <w:rPr>
          <w:rFonts w:hint="eastAsia"/>
          <w:szCs w:val="32"/>
        </w:rPr>
        <w:t>．</w:t>
      </w:r>
      <w:r>
        <w:rPr>
          <w:szCs w:val="32"/>
        </w:rPr>
        <w:t>外国专家工作室基本信息表</w:t>
      </w:r>
    </w:p>
    <w:p w:rsidR="00B572FA" w:rsidRDefault="00B572FA" w:rsidP="00C10E6A">
      <w:pPr>
        <w:spacing w:line="590" w:lineRule="exact"/>
        <w:rPr>
          <w:rFonts w:hint="eastAsia"/>
        </w:rPr>
      </w:pPr>
    </w:p>
    <w:p w:rsidR="00C10E6A" w:rsidRDefault="00C10E6A" w:rsidP="00C10E6A">
      <w:pPr>
        <w:spacing w:line="590" w:lineRule="exact"/>
        <w:rPr>
          <w:rFonts w:hint="eastAsia"/>
        </w:rPr>
      </w:pPr>
    </w:p>
    <w:p w:rsidR="00B572FA" w:rsidRDefault="00B572FA" w:rsidP="00C10E6A">
      <w:pPr>
        <w:pStyle w:val="88526"/>
        <w:spacing w:after="0" w:line="590" w:lineRule="exact"/>
        <w:rPr>
          <w:rFonts w:hint="eastAsia"/>
        </w:rPr>
      </w:pPr>
    </w:p>
    <w:p w:rsidR="00C10E6A" w:rsidRDefault="00C10E6A" w:rsidP="00C10E6A">
      <w:pPr>
        <w:pStyle w:val="88526"/>
        <w:spacing w:after="0" w:line="590" w:lineRule="exact"/>
        <w:rPr>
          <w:rFonts w:hint="eastAsia"/>
        </w:rPr>
      </w:pPr>
    </w:p>
    <w:p w:rsidR="00B572FA" w:rsidRDefault="00B572FA" w:rsidP="00C10E6A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江苏省科学技术厅</w:t>
      </w:r>
    </w:p>
    <w:p w:rsidR="00B572FA" w:rsidRDefault="000D4AE8" w:rsidP="00C10E6A">
      <w:pPr>
        <w:spacing w:line="590" w:lineRule="exact"/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2020</w:t>
      </w:r>
      <w:r w:rsidR="00B572FA">
        <w:rPr>
          <w:rFonts w:hint="eastAsia"/>
        </w:rPr>
        <w:t>年</w:t>
      </w:r>
      <w:r w:rsidR="00C10E6A">
        <w:rPr>
          <w:rFonts w:hint="eastAsia"/>
        </w:rPr>
        <w:t>9</w:t>
      </w:r>
      <w:r w:rsidR="00B572FA">
        <w:rPr>
          <w:rFonts w:hint="eastAsia"/>
        </w:rPr>
        <w:t>月</w:t>
      </w:r>
      <w:r w:rsidR="00C10E6A">
        <w:rPr>
          <w:rFonts w:hint="eastAsia"/>
        </w:rPr>
        <w:t>28</w:t>
      </w:r>
      <w:r w:rsidR="00B572FA">
        <w:rPr>
          <w:rFonts w:hint="eastAsia"/>
        </w:rPr>
        <w:t>日</w:t>
      </w:r>
    </w:p>
    <w:p w:rsidR="00F61EDB" w:rsidRDefault="00F61EDB" w:rsidP="00C10E6A">
      <w:pPr>
        <w:spacing w:line="590" w:lineRule="exact"/>
        <w:ind w:firstLine="0"/>
        <w:rPr>
          <w:rFonts w:hint="eastAsia"/>
        </w:rPr>
      </w:pPr>
      <w:r>
        <w:rPr>
          <w:rFonts w:hint="eastAsia"/>
        </w:rPr>
        <w:t xml:space="preserve">    </w:t>
      </w:r>
      <w:r>
        <w:rPr>
          <w:rFonts w:hint="eastAsia"/>
        </w:rPr>
        <w:t>（此件主动公开）</w:t>
      </w: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pStyle w:val="af"/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spacing w:line="500" w:lineRule="exact"/>
        <w:rPr>
          <w:rFonts w:hint="eastAsia"/>
        </w:rPr>
      </w:pPr>
    </w:p>
    <w:p w:rsidR="00C10E6A" w:rsidRDefault="00C10E6A">
      <w:pPr>
        <w:spacing w:line="500" w:lineRule="exact"/>
      </w:pPr>
    </w:p>
    <w:p w:rsidR="00B572FA" w:rsidRDefault="00B572FA">
      <w:pPr>
        <w:spacing w:line="500" w:lineRule="exact"/>
        <w:rPr>
          <w:rFonts w:hint="eastAsia"/>
        </w:rPr>
      </w:pPr>
    </w:p>
    <w:p w:rsidR="00B572FA" w:rsidRDefault="00B572FA">
      <w:pPr>
        <w:pStyle w:val="ab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noProof/>
          <w:lang w:val="en-US" w:eastAsia="zh-CN"/>
        </w:rPr>
        <w:object w:dxaOrig="8848" w:dyaOrig="45">
          <v:shape id="_x0000_i1026" type="#_x0000_t75" style="width:442.2pt;height:2.4pt;mso-wrap-distance-left:1.90494mm;mso-wrap-distance-right:1.90494mm" o:ole="">
            <v:imagedata r:id="rId10" o:title="1157638621374133064196"/>
            <o:lock v:ext="edit" aspectratio="f"/>
          </v:shape>
          <o:OLEObject Type="Embed" ProgID="Excel.Sheet.8" ShapeID="_x0000_i1026" DrawAspect="Content" ObjectID="_1662895603" r:id="rId11"/>
        </w:object>
      </w:r>
    </w:p>
    <w:p w:rsidR="00B572FA" w:rsidRDefault="00B572FA">
      <w:pPr>
        <w:pStyle w:val="ac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 w:rsidR="000D4AE8">
        <w:rPr>
          <w:rFonts w:hint="eastAsia"/>
          <w:sz w:val="28"/>
          <w:szCs w:val="28"/>
        </w:rPr>
        <w:t>20</w:t>
      </w:r>
      <w:r>
        <w:rPr>
          <w:rFonts w:hint="eastAsia"/>
          <w:sz w:val="28"/>
          <w:szCs w:val="28"/>
        </w:rPr>
        <w:t>年</w:t>
      </w:r>
      <w:r w:rsidR="00C10E6A"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月</w:t>
      </w:r>
      <w:r w:rsidR="00C10E6A">
        <w:rPr>
          <w:rFonts w:hint="eastAsia"/>
          <w:sz w:val="28"/>
          <w:szCs w:val="28"/>
        </w:rPr>
        <w:t>29</w:t>
      </w:r>
      <w:r>
        <w:rPr>
          <w:rFonts w:hint="eastAsia"/>
          <w:sz w:val="28"/>
          <w:szCs w:val="28"/>
        </w:rPr>
        <w:t>日印发</w:t>
      </w:r>
    </w:p>
    <w:p w:rsidR="00B572FA" w:rsidRDefault="00B572FA">
      <w:pPr>
        <w:pStyle w:val="ab"/>
        <w:snapToGrid w:val="0"/>
        <w:spacing w:line="100" w:lineRule="atLeast"/>
        <w:ind w:left="-57" w:right="-57"/>
        <w:rPr>
          <w:rFonts w:hint="eastAsia"/>
          <w:b/>
          <w:lang w:val="en-US" w:eastAsia="zh-CN"/>
        </w:rPr>
      </w:pPr>
      <w:r>
        <w:rPr>
          <w:noProof/>
          <w:lang w:val="en-US" w:eastAsia="zh-CN"/>
        </w:rPr>
        <w:object w:dxaOrig="8848" w:dyaOrig="45">
          <v:shape id="_x0000_i1027" type="#_x0000_t75" style="width:442.2pt;height:2.4pt;mso-wrap-distance-left:1.90494mm;mso-wrap-distance-right:1.90494mm" o:ole="">
            <v:imagedata r:id="rId12" o:title="9465398591374133064196"/>
            <o:lock v:ext="edit" aspectratio="f"/>
          </v:shape>
          <o:OLEObject Type="Embed" ProgID="Excel.Sheet.8" ShapeID="_x0000_i1027" DrawAspect="Content" ObjectID="_1662895604" r:id="rId13"/>
        </w:object>
      </w:r>
    </w:p>
    <w:sectPr w:rsidR="00B572FA">
      <w:headerReference w:type="even" r:id="rId14"/>
      <w:headerReference w:type="default" r:id="rId15"/>
      <w:footerReference w:type="even" r:id="rId16"/>
      <w:footerReference w:type="default" r:id="rId17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74F" w:rsidRDefault="00F8174F">
      <w:r>
        <w:separator/>
      </w:r>
    </w:p>
  </w:endnote>
  <w:endnote w:type="continuationSeparator" w:id="0">
    <w:p w:rsidR="00F8174F" w:rsidRDefault="00F81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C10E6A">
      <w:rPr>
        <w:rStyle w:val="a5"/>
        <w:noProof/>
      </w:rPr>
      <w:t>2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right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F8174F">
      <w:rPr>
        <w:rStyle w:val="a5"/>
        <w:noProof/>
      </w:rPr>
      <w:t>1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74F" w:rsidRDefault="00F8174F">
      <w:r>
        <w:separator/>
      </w:r>
    </w:p>
  </w:footnote>
  <w:footnote w:type="continuationSeparator" w:id="0">
    <w:p w:rsidR="00F8174F" w:rsidRDefault="00F817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  <w:p w:rsidR="00B572FA" w:rsidRDefault="00B572F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F61C446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26DC2F8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A46C76F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31B2C5E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EACE8E6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776847D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DECE4980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2D8A8026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BC769F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ACC0D73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D4AE8"/>
    <w:rsid w:val="002976F4"/>
    <w:rsid w:val="00363D45"/>
    <w:rsid w:val="00371BE8"/>
    <w:rsid w:val="003B5533"/>
    <w:rsid w:val="00462341"/>
    <w:rsid w:val="004F4546"/>
    <w:rsid w:val="006667EB"/>
    <w:rsid w:val="006B22B3"/>
    <w:rsid w:val="0078218B"/>
    <w:rsid w:val="0078407C"/>
    <w:rsid w:val="007870FE"/>
    <w:rsid w:val="007A537D"/>
    <w:rsid w:val="00B572FA"/>
    <w:rsid w:val="00C10E6A"/>
    <w:rsid w:val="00E42561"/>
    <w:rsid w:val="00F61EDB"/>
    <w:rsid w:val="00F81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192</Words>
  <Characters>1095</Characters>
  <Application>Microsoft Office Word</Application>
  <DocSecurity>0</DocSecurity>
  <Lines>9</Lines>
  <Paragraphs>2</Paragraphs>
  <ScaleCrop>false</ScaleCrop>
  <Company>wyk</Company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HP</dc:creator>
  <cp:lastModifiedBy>HP</cp:lastModifiedBy>
  <cp:revision>1</cp:revision>
  <cp:lastPrinted>2012-07-03T02:10:00Z</cp:lastPrinted>
  <dcterms:created xsi:type="dcterms:W3CDTF">2020-09-29T06:36:00Z</dcterms:created>
  <dcterms:modified xsi:type="dcterms:W3CDTF">2020-09-29T06:40:00Z</dcterms:modified>
</cp:coreProperties>
</file>